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134C6" w14:textId="77777777" w:rsidR="006171C5" w:rsidRDefault="006171C5" w:rsidP="006171C5">
      <w:pPr>
        <w:pStyle w:val="Ttulo1"/>
        <w:numPr>
          <w:ilvl w:val="0"/>
          <w:numId w:val="0"/>
        </w:numPr>
        <w:spacing w:before="0"/>
        <w:ind w:left="567" w:hanging="567"/>
        <w:jc w:val="center"/>
      </w:pPr>
      <w:r w:rsidRPr="005F7739">
        <w:t>Модул IV на Академията</w:t>
      </w:r>
      <w:r>
        <w:t xml:space="preserve"> Tools4CAP</w:t>
      </w:r>
    </w:p>
    <w:p w14:paraId="10824522" w14:textId="77777777" w:rsidR="006171C5" w:rsidRPr="006171C5" w:rsidRDefault="006171C5" w:rsidP="006171C5">
      <w:pPr>
        <w:pStyle w:val="Ttulo"/>
        <w:spacing w:before="240" w:after="120"/>
        <w:jc w:val="center"/>
        <w:rPr>
          <w:sz w:val="32"/>
          <w:szCs w:val="40"/>
        </w:rPr>
      </w:pPr>
      <w:r w:rsidRPr="006171C5">
        <w:rPr>
          <w:sz w:val="32"/>
          <w:szCs w:val="40"/>
        </w:rPr>
        <w:t>Инструменти за ефективно многостепенно управление в стратегическите планове на ОСП: задълбочено разглеждане на матрицата на ИОИ и логиката на интервенцията</w:t>
      </w:r>
    </w:p>
    <w:p w14:paraId="70A2DB7A" w14:textId="6F0CFCEE" w:rsidR="006171C5" w:rsidRPr="004C1839" w:rsidRDefault="00147F55" w:rsidP="006171C5">
      <w:pPr>
        <w:pStyle w:val="Ttulo2"/>
        <w:numPr>
          <w:ilvl w:val="0"/>
          <w:numId w:val="0"/>
        </w:numPr>
        <w:ind w:left="567" w:hanging="567"/>
        <w:jc w:val="center"/>
      </w:pPr>
      <w:proofErr w:type="spellStart"/>
      <w:r w:rsidRPr="00147F55">
        <w:t>Доклад</w:t>
      </w:r>
      <w:proofErr w:type="spellEnd"/>
      <w:r w:rsidRPr="00147F55">
        <w:t xml:space="preserve"> с </w:t>
      </w:r>
      <w:proofErr w:type="spellStart"/>
      <w:r w:rsidRPr="00147F55">
        <w:t>най-важните</w:t>
      </w:r>
      <w:proofErr w:type="spellEnd"/>
      <w:r w:rsidRPr="00147F55">
        <w:t xml:space="preserve"> </w:t>
      </w:r>
      <w:proofErr w:type="spellStart"/>
      <w:r w:rsidRPr="00147F55">
        <w:t>моменти</w:t>
      </w:r>
      <w:proofErr w:type="spellEnd"/>
    </w:p>
    <w:p w14:paraId="5EE26833" w14:textId="06DFC3F5" w:rsidR="00697826" w:rsidRDefault="00697826" w:rsidP="00697826">
      <w:pPr>
        <w:pStyle w:val="Ttulo1"/>
        <w:numPr>
          <w:ilvl w:val="0"/>
          <w:numId w:val="0"/>
        </w:numPr>
        <w:ind w:left="567" w:hanging="567"/>
      </w:pPr>
      <w:bookmarkStart w:id="0" w:name="_Toc25741137"/>
      <w:r w:rsidRPr="005F773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D375B2E" wp14:editId="1A9CE17E">
                <wp:simplePos x="0" y="0"/>
                <wp:positionH relativeFrom="margin">
                  <wp:posOffset>2894965</wp:posOffset>
                </wp:positionH>
                <wp:positionV relativeFrom="paragraph">
                  <wp:posOffset>270510</wp:posOffset>
                </wp:positionV>
                <wp:extent cx="2877185" cy="1404620"/>
                <wp:effectExtent l="0" t="0" r="18415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6688E" w14:textId="77777777" w:rsidR="00697826" w:rsidRPr="0011465F" w:rsidRDefault="00697826" w:rsidP="0069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465F">
                              <w:rPr>
                                <w:sz w:val="20"/>
                                <w:szCs w:val="20"/>
                              </w:rPr>
                              <w:t>Организатор: AEIDL</w:t>
                            </w:r>
                          </w:p>
                          <w:p w14:paraId="441603E0" w14:textId="77777777" w:rsidR="00697826" w:rsidRPr="0011465F" w:rsidRDefault="00697826" w:rsidP="0069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465F">
                              <w:rPr>
                                <w:sz w:val="20"/>
                                <w:szCs w:val="20"/>
                              </w:rPr>
                              <w:t>22 май 2025 г.</w:t>
                            </w:r>
                          </w:p>
                          <w:p w14:paraId="1B9F7E9F" w14:textId="77777777" w:rsidR="00697826" w:rsidRPr="0011465F" w:rsidRDefault="00697826" w:rsidP="0069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465F">
                              <w:rPr>
                                <w:sz w:val="20"/>
                                <w:szCs w:val="20"/>
                              </w:rPr>
                              <w:t>Онлайн</w:t>
                            </w:r>
                          </w:p>
                          <w:p w14:paraId="50C94FDC" w14:textId="77777777" w:rsidR="00697826" w:rsidRPr="0011465F" w:rsidRDefault="00697826" w:rsidP="0069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465F">
                              <w:rPr>
                                <w:sz w:val="20"/>
                                <w:szCs w:val="20"/>
                              </w:rPr>
                              <w:t>48 УЧАСТНИЦИ от 20 СТРАНИ (публични органи, органи за управление; изследователи; иноватори; и други заинтересовани страни, свързани със селскостопанския сектор)</w:t>
                            </w:r>
                          </w:p>
                          <w:p w14:paraId="56098A4E" w14:textId="77777777" w:rsidR="00697826" w:rsidRPr="0011465F" w:rsidRDefault="00697826" w:rsidP="0069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465F">
                              <w:rPr>
                                <w:sz w:val="20"/>
                                <w:szCs w:val="20"/>
                              </w:rPr>
                              <w:t xml:space="preserve">ПРЕЗЕНТАЦИИ И ЗАПИСИ </w:t>
                            </w:r>
                            <w:hyperlink r:id="rId11" w:tgtFrame="_blank" w:history="1">
                              <w:r w:rsidRPr="0011465F">
                                <w:rPr>
                                  <w:sz w:val="20"/>
                                  <w:szCs w:val="20"/>
                                </w:rPr>
                                <w:t>ТУК</w:t>
                              </w:r>
                            </w:hyperlink>
                          </w:p>
                          <w:p w14:paraId="727A224D" w14:textId="77777777" w:rsidR="00801F88" w:rsidRDefault="00801F88" w:rsidP="00801F88">
                            <w:pPr>
                              <w:spacing w:after="160" w:line="259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Ако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видите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тази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икона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щракнете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върху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нея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за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да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видите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презентацията</w:t>
                            </w:r>
                            <w:proofErr w:type="spellEnd"/>
                          </w:p>
                          <w:p w14:paraId="27295CE4" w14:textId="1EB3CADC" w:rsidR="00697826" w:rsidRPr="0011465F" w:rsidRDefault="00801F88" w:rsidP="00801F88">
                            <w:pPr>
                              <w:spacing w:after="160" w:line="259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Ако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видите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тази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икона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кликнете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за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да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видите</w:t>
                            </w:r>
                            <w:proofErr w:type="spellEnd"/>
                            <w:r w:rsidRPr="00801F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1F88">
                              <w:rPr>
                                <w:sz w:val="20"/>
                                <w:szCs w:val="20"/>
                              </w:rPr>
                              <w:t>видеоклипа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375B2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27.95pt;margin-top:21.3pt;width:226.5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">
                <v:textbox style="mso-fit-shape-to-text:t">
                  <w:txbxContent>
                    <w:p w14:paraId="6CF6688E" w14:textId="77777777" w:rsidR="00697826" w:rsidRPr="0011465F" w:rsidRDefault="00697826" w:rsidP="00697826">
                      <w:pPr>
                        <w:rPr>
                          <w:sz w:val="20"/>
                          <w:szCs w:val="20"/>
                        </w:rPr>
                      </w:pPr>
                      <w:r w:rsidRPr="0011465F">
                        <w:rPr>
                          <w:sz w:val="20"/>
                          <w:szCs w:val="20"/>
                        </w:rPr>
                        <w:t>Организатор: AEIDL</w:t>
                      </w:r>
                    </w:p>
                    <w:p w14:paraId="441603E0" w14:textId="77777777" w:rsidR="00697826" w:rsidRPr="0011465F" w:rsidRDefault="00697826" w:rsidP="00697826">
                      <w:pPr>
                        <w:rPr>
                          <w:sz w:val="20"/>
                          <w:szCs w:val="20"/>
                        </w:rPr>
                      </w:pPr>
                      <w:r w:rsidRPr="0011465F">
                        <w:rPr>
                          <w:sz w:val="20"/>
                          <w:szCs w:val="20"/>
                        </w:rPr>
                        <w:t>22 май 2025 г.</w:t>
                      </w:r>
                    </w:p>
                    <w:p w14:paraId="1B9F7E9F" w14:textId="77777777" w:rsidR="00697826" w:rsidRPr="0011465F" w:rsidRDefault="00697826" w:rsidP="00697826">
                      <w:pPr>
                        <w:rPr>
                          <w:sz w:val="20"/>
                          <w:szCs w:val="20"/>
                        </w:rPr>
                      </w:pPr>
                      <w:r w:rsidRPr="0011465F">
                        <w:rPr>
                          <w:sz w:val="20"/>
                          <w:szCs w:val="20"/>
                        </w:rPr>
                        <w:t>Онлайн</w:t>
                      </w:r>
                    </w:p>
                    <w:p w14:paraId="50C94FDC" w14:textId="77777777" w:rsidR="00697826" w:rsidRPr="0011465F" w:rsidRDefault="00697826" w:rsidP="00697826">
                      <w:pPr>
                        <w:rPr>
                          <w:sz w:val="20"/>
                          <w:szCs w:val="20"/>
                        </w:rPr>
                      </w:pPr>
                      <w:r w:rsidRPr="0011465F">
                        <w:rPr>
                          <w:sz w:val="20"/>
                          <w:szCs w:val="20"/>
                        </w:rPr>
                        <w:t>48 УЧАСТНИЦИ от 20 СТРАНИ (публични органи, органи за управление; изследователи; иноватори; и други заинтересовани страни, свързани със селскостопанския сектор)</w:t>
                      </w:r>
                    </w:p>
                    <w:p w14:paraId="56098A4E" w14:textId="77777777" w:rsidR="00697826" w:rsidRPr="0011465F" w:rsidRDefault="00697826" w:rsidP="00697826">
                      <w:pPr>
                        <w:rPr>
                          <w:sz w:val="20"/>
                          <w:szCs w:val="20"/>
                        </w:rPr>
                      </w:pPr>
                      <w:r w:rsidRPr="0011465F">
                        <w:rPr>
                          <w:sz w:val="20"/>
                          <w:szCs w:val="20"/>
                        </w:rPr>
                        <w:t xml:space="preserve">ПРЕЗЕНТАЦИИ И ЗАПИСИ </w:t>
                      </w:r>
                      <w:hyperlink r:id="rId12" w:tgtFrame="_blank" w:history="1">
                        <w:r w:rsidRPr="0011465F">
                          <w:rPr>
                            <w:sz w:val="20"/>
                            <w:szCs w:val="20"/>
                          </w:rPr>
                          <w:t>ТУК</w:t>
                        </w:r>
                      </w:hyperlink>
                    </w:p>
                    <w:p w14:paraId="727A224D" w14:textId="77777777" w:rsidR="00801F88" w:rsidRDefault="00801F88" w:rsidP="00801F88">
                      <w:pPr>
                        <w:spacing w:after="160" w:line="259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Ако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видите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тази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икона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щракнете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върху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нея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за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да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видите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презентацията</w:t>
                      </w:r>
                      <w:proofErr w:type="spellEnd"/>
                    </w:p>
                    <w:p w14:paraId="27295CE4" w14:textId="1EB3CADC" w:rsidR="00697826" w:rsidRPr="0011465F" w:rsidRDefault="00801F88" w:rsidP="00801F88">
                      <w:pPr>
                        <w:spacing w:after="160" w:line="259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Ако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видите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тази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икона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кликнете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за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да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видите</w:t>
                      </w:r>
                      <w:proofErr w:type="spellEnd"/>
                      <w:r w:rsidRPr="00801F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1F88">
                        <w:rPr>
                          <w:sz w:val="20"/>
                          <w:szCs w:val="20"/>
                        </w:rPr>
                        <w:t>видеоклипа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41767">
        <w:t xml:space="preserve">Въведение </w:t>
      </w:r>
    </w:p>
    <w:p w14:paraId="2EC468AF" w14:textId="266835AC" w:rsidR="00697826" w:rsidRPr="00401BE5" w:rsidRDefault="00697826" w:rsidP="00697826">
      <w:pPr>
        <w:rPr>
          <w:sz w:val="20"/>
          <w:szCs w:val="20"/>
        </w:rPr>
      </w:pPr>
      <w:r w:rsidRPr="00401BE5">
        <w:rPr>
          <w:sz w:val="20"/>
          <w:szCs w:val="20"/>
        </w:rPr>
        <w:t xml:space="preserve">Развитието на привлекателен, устойчив и стабилен селскостопански сектор, способен да отговори на обществените и екологичните изисквания, представлява ключово предизвикателство за настоящата и бъдещата обща селскостопанска политика (ОСП). Ефективното справяне с това предизвикателство изисква приемането на </w:t>
      </w:r>
      <w:r w:rsidRPr="00967CB4">
        <w:rPr>
          <w:b/>
          <w:bCs/>
          <w:sz w:val="20"/>
          <w:szCs w:val="20"/>
        </w:rPr>
        <w:t xml:space="preserve">стабилни управленски подходи, които насърчават активното участие и многостепенното сътрудничество между всички заинтересовани страни, </w:t>
      </w:r>
      <w:r w:rsidRPr="00401BE5">
        <w:rPr>
          <w:sz w:val="20"/>
          <w:szCs w:val="20"/>
        </w:rPr>
        <w:t xml:space="preserve">участващи в нейното разработване и прилагане. </w:t>
      </w:r>
    </w:p>
    <w:p w14:paraId="3FF0DA97" w14:textId="77777777" w:rsidR="00697826" w:rsidRPr="00041767" w:rsidRDefault="00697826" w:rsidP="00697826">
      <w:pPr>
        <w:pStyle w:val="Ttulo1"/>
        <w:numPr>
          <w:ilvl w:val="0"/>
          <w:numId w:val="0"/>
        </w:numPr>
        <w:ind w:left="567" w:hanging="567"/>
      </w:pPr>
      <w:r w:rsidRPr="005F7739">
        <w:t>Основни акценти от модула</w:t>
      </w:r>
    </w:p>
    <w:p w14:paraId="15FEA49B" w14:textId="77777777" w:rsidR="00697826" w:rsidRPr="00401BE5" w:rsidRDefault="00697826" w:rsidP="00697826">
      <w:pPr>
        <w:rPr>
          <w:sz w:val="20"/>
          <w:szCs w:val="20"/>
        </w:rPr>
      </w:pPr>
      <w:r w:rsidRPr="004A7C55">
        <w:rPr>
          <w:b/>
          <w:bCs/>
          <w:sz w:val="20"/>
          <w:szCs w:val="20"/>
        </w:rPr>
        <w:t>Модул IV на Академията Tools4CAP</w:t>
      </w:r>
      <w:r w:rsidRPr="00401BE5">
        <w:rPr>
          <w:sz w:val="20"/>
          <w:szCs w:val="20"/>
        </w:rPr>
        <w:t>, ръководена от Европейската асоциация за иновации в местното развитие (</w:t>
      </w:r>
      <w:r w:rsidRPr="00401BE5">
        <w:rPr>
          <w:color w:val="0070C0"/>
          <w:sz w:val="20"/>
          <w:szCs w:val="20"/>
          <w:u w:val="single"/>
        </w:rPr>
        <w:t>AEIDL</w:t>
      </w:r>
      <w:r w:rsidRPr="00401BE5">
        <w:rPr>
          <w:sz w:val="20"/>
          <w:szCs w:val="20"/>
        </w:rPr>
        <w:t xml:space="preserve">), беше специално посветен на проучването на методологиите и инструментите, които улесняват това ефективно управление на практика. Проведен онлайн на 22 май 2025 г. </w:t>
      </w:r>
      <w:r w:rsidRPr="00796F39">
        <w:rPr>
          <w:sz w:val="20"/>
          <w:szCs w:val="20"/>
        </w:rPr>
        <w:t xml:space="preserve">и с участието на 48 професионалисти от 20 държави, </w:t>
      </w:r>
      <w:r>
        <w:rPr>
          <w:sz w:val="20"/>
          <w:szCs w:val="20"/>
        </w:rPr>
        <w:t xml:space="preserve">модулът представи </w:t>
      </w:r>
      <w:r w:rsidRPr="00401BE5">
        <w:rPr>
          <w:sz w:val="20"/>
          <w:szCs w:val="20"/>
        </w:rPr>
        <w:t xml:space="preserve">иновативни подходи за укрепване на разработването и мониторинга на стратегическите планове на ОСП. </w:t>
      </w:r>
    </w:p>
    <w:p w14:paraId="64FD884D" w14:textId="4050A304" w:rsidR="00697826" w:rsidRPr="00401BE5" w:rsidRDefault="00C925FE" w:rsidP="00697826">
      <w:pPr>
        <w:rPr>
          <w:sz w:val="20"/>
          <w:szCs w:val="20"/>
        </w:rPr>
      </w:pPr>
      <w:r w:rsidRPr="00C925FE">
        <w:rPr>
          <w:sz w:val="20"/>
          <w:szCs w:val="20"/>
        </w:rPr>
        <w:t xml:space="preserve">Този модул се основава на работата, ръководена от </w:t>
      </w:r>
      <w:hyperlink r:id="rId13">
        <w:r w:rsidRPr="00C925FE">
          <w:rPr>
            <w:rStyle w:val="Hipervnculo"/>
            <w:sz w:val="20"/>
            <w:szCs w:val="20"/>
          </w:rPr>
          <w:t xml:space="preserve">Института за изследване на развитието на селските райони </w:t>
        </w:r>
      </w:hyperlink>
      <w:r w:rsidRPr="00C925FE">
        <w:rPr>
          <w:sz w:val="20"/>
          <w:szCs w:val="20"/>
        </w:rPr>
        <w:t xml:space="preserve">(IfLS) и </w:t>
      </w:r>
      <w:hyperlink r:id="rId14">
        <w:r w:rsidRPr="00C925FE">
          <w:rPr>
            <w:rStyle w:val="Hipervnculo"/>
            <w:sz w:val="20"/>
            <w:szCs w:val="20"/>
          </w:rPr>
          <w:t xml:space="preserve">Университета в Любляна </w:t>
        </w:r>
      </w:hyperlink>
      <w:r w:rsidRPr="00C925FE">
        <w:rPr>
          <w:sz w:val="20"/>
          <w:szCs w:val="20"/>
        </w:rPr>
        <w:t xml:space="preserve">(UL), с принос от всички партньори по проекта. Резултатите са подробно описани в документа </w:t>
      </w:r>
      <w:hyperlink r:id="rId15">
        <w:r w:rsidRPr="00C925FE">
          <w:rPr>
            <w:rStyle w:val="Hipervnculo"/>
            <w:i/>
            <w:sz w:val="20"/>
            <w:szCs w:val="20"/>
          </w:rPr>
          <w:t>Инструменти за вземане на решения на основата на участие и многостепенно управление: методологически насоки, включително протоколи (D3.3)</w:t>
        </w:r>
        <w:r w:rsidRPr="00C925FE">
          <w:rPr>
            <w:rStyle w:val="Hipervnculo"/>
            <w:sz w:val="20"/>
            <w:szCs w:val="20"/>
          </w:rPr>
          <w:t xml:space="preserve">. </w:t>
        </w:r>
      </w:hyperlink>
      <w:r w:rsidR="00697826">
        <w:rPr>
          <w:sz w:val="20"/>
          <w:szCs w:val="20"/>
        </w:rPr>
        <w:t xml:space="preserve">Резултатите от </w:t>
      </w:r>
      <w:r w:rsidR="00697826" w:rsidRPr="00401BE5">
        <w:rPr>
          <w:sz w:val="20"/>
          <w:szCs w:val="20"/>
        </w:rPr>
        <w:t xml:space="preserve">този </w:t>
      </w:r>
      <w:r w:rsidR="00697826">
        <w:rPr>
          <w:sz w:val="20"/>
          <w:szCs w:val="20"/>
        </w:rPr>
        <w:t xml:space="preserve">проект </w:t>
      </w:r>
      <w:r w:rsidR="00697826" w:rsidRPr="00401BE5">
        <w:rPr>
          <w:sz w:val="20"/>
          <w:szCs w:val="20"/>
        </w:rPr>
        <w:t xml:space="preserve">подчертават значението на </w:t>
      </w:r>
      <w:r w:rsidR="00697826" w:rsidRPr="00967CB4">
        <w:rPr>
          <w:b/>
          <w:bCs/>
          <w:sz w:val="20"/>
          <w:szCs w:val="20"/>
        </w:rPr>
        <w:t>прозрачните, приобщаващи и основани на доказателства процеси на вземане на решения</w:t>
      </w:r>
      <w:r w:rsidR="00697826" w:rsidRPr="00401BE5">
        <w:rPr>
          <w:sz w:val="20"/>
          <w:szCs w:val="20"/>
        </w:rPr>
        <w:t xml:space="preserve">, които са основни принципи за формулиране на </w:t>
      </w:r>
      <w:r w:rsidR="00697826">
        <w:rPr>
          <w:sz w:val="20"/>
          <w:szCs w:val="20"/>
        </w:rPr>
        <w:t>стратегическите планове на ОСП (</w:t>
      </w:r>
      <w:r w:rsidR="00697826" w:rsidRPr="00401BE5">
        <w:rPr>
          <w:sz w:val="20"/>
          <w:szCs w:val="20"/>
        </w:rPr>
        <w:t>ССП</w:t>
      </w:r>
      <w:r w:rsidR="00697826">
        <w:rPr>
          <w:sz w:val="20"/>
          <w:szCs w:val="20"/>
        </w:rPr>
        <w:t xml:space="preserve">) </w:t>
      </w:r>
      <w:r w:rsidR="00697826" w:rsidRPr="00401BE5">
        <w:rPr>
          <w:sz w:val="20"/>
          <w:szCs w:val="20"/>
        </w:rPr>
        <w:t xml:space="preserve">в рамките на новия модел на </w:t>
      </w:r>
      <w:r w:rsidR="00697826">
        <w:rPr>
          <w:sz w:val="20"/>
          <w:szCs w:val="20"/>
        </w:rPr>
        <w:t xml:space="preserve">ОСП </w:t>
      </w:r>
      <w:r w:rsidR="00697826" w:rsidRPr="00401BE5">
        <w:rPr>
          <w:sz w:val="20"/>
          <w:szCs w:val="20"/>
        </w:rPr>
        <w:t xml:space="preserve">(НМД) и неговия фокус върху резултатите. </w:t>
      </w:r>
    </w:p>
    <w:p w14:paraId="32027498" w14:textId="77777777" w:rsidR="00697826" w:rsidRDefault="00697826" w:rsidP="00697826">
      <w:pPr>
        <w:rPr>
          <w:sz w:val="20"/>
          <w:szCs w:val="20"/>
        </w:rPr>
        <w:sectPr w:rsidR="00697826" w:rsidSect="00697826">
          <w:footerReference w:type="default" r:id="rId16"/>
          <w:pgSz w:w="11906" w:h="16838"/>
          <w:pgMar w:top="1247" w:right="1418" w:bottom="1247" w:left="1418" w:header="709" w:footer="709" w:gutter="0"/>
          <w:cols w:space="708"/>
          <w:docGrid w:linePitch="360"/>
        </w:sectPr>
      </w:pPr>
    </w:p>
    <w:p w14:paraId="6D62E270" w14:textId="7095C4AA" w:rsidR="00697826" w:rsidRPr="00697826" w:rsidRDefault="00697826" w:rsidP="00697826">
      <w:pPr>
        <w:rPr>
          <w:sz w:val="20"/>
          <w:szCs w:val="20"/>
          <w:highlight w:val="yellow"/>
        </w:rPr>
      </w:pPr>
      <w:r w:rsidRPr="00697826">
        <w:rPr>
          <w:sz w:val="20"/>
          <w:szCs w:val="20"/>
          <w:highlight w:val="yellow"/>
        </w:rPr>
        <w:t xml:space="preserve">ВИЗУАЛНО: Принципи на процесите на изготвяне на политики в областта на ССП: </w:t>
      </w:r>
    </w:p>
    <w:p w14:paraId="0595D52F" w14:textId="77777777" w:rsidR="00697826" w:rsidRPr="00697826" w:rsidRDefault="00697826" w:rsidP="00697826">
      <w:pPr>
        <w:rPr>
          <w:sz w:val="20"/>
          <w:szCs w:val="20"/>
          <w:highlight w:val="yellow"/>
        </w:rPr>
        <w:sectPr w:rsidR="00697826" w:rsidRPr="00697826" w:rsidSect="00697826">
          <w:type w:val="continuous"/>
          <w:pgSz w:w="11906" w:h="16838"/>
          <w:pgMar w:top="1247" w:right="1418" w:bottom="1247" w:left="1418" w:header="709" w:footer="709" w:gutter="0"/>
          <w:cols w:space="708"/>
          <w:docGrid w:linePitch="360"/>
        </w:sectPr>
      </w:pPr>
    </w:p>
    <w:p w14:paraId="60200E2A" w14:textId="77777777" w:rsidR="00697826" w:rsidRPr="00697826" w:rsidRDefault="00697826" w:rsidP="00241A92">
      <w:pPr>
        <w:pStyle w:val="Prrafodelista"/>
        <w:rPr>
          <w:highlight w:val="yellow"/>
        </w:rPr>
      </w:pPr>
      <w:r w:rsidRPr="00697826">
        <w:rPr>
          <w:highlight w:val="yellow"/>
        </w:rPr>
        <w:lastRenderedPageBreak/>
        <w:t xml:space="preserve">Изготвяне на политики, основани на доказателства </w:t>
      </w:r>
    </w:p>
    <w:p w14:paraId="48CC53E6" w14:textId="77777777" w:rsidR="00697826" w:rsidRPr="00697826" w:rsidRDefault="00697826" w:rsidP="00241A92">
      <w:pPr>
        <w:pStyle w:val="Prrafodelista"/>
        <w:rPr>
          <w:highlight w:val="yellow"/>
        </w:rPr>
      </w:pPr>
      <w:r w:rsidRPr="00697826">
        <w:rPr>
          <w:highlight w:val="yellow"/>
        </w:rPr>
        <w:t xml:space="preserve">Прозрачност при вземането на решения </w:t>
      </w:r>
    </w:p>
    <w:p w14:paraId="61BB74F2" w14:textId="77777777" w:rsidR="00697826" w:rsidRPr="00697826" w:rsidRDefault="00697826" w:rsidP="00241A92">
      <w:pPr>
        <w:pStyle w:val="Prrafodelista"/>
        <w:rPr>
          <w:highlight w:val="yellow"/>
        </w:rPr>
      </w:pPr>
      <w:r w:rsidRPr="00697826">
        <w:rPr>
          <w:highlight w:val="yellow"/>
        </w:rPr>
        <w:t>Приобщаващо ангажиране на заинтересованите страни</w:t>
      </w:r>
    </w:p>
    <w:p w14:paraId="6F82524F" w14:textId="77777777" w:rsidR="00697826" w:rsidRPr="00697826" w:rsidRDefault="00697826" w:rsidP="00241A92">
      <w:pPr>
        <w:pStyle w:val="Prrafodelista"/>
        <w:rPr>
          <w:highlight w:val="yellow"/>
        </w:rPr>
      </w:pPr>
      <w:r w:rsidRPr="00697826">
        <w:rPr>
          <w:highlight w:val="yellow"/>
        </w:rPr>
        <w:t>Гъвкавост и адаптивност</w:t>
      </w:r>
    </w:p>
    <w:p w14:paraId="759C9E33" w14:textId="77777777" w:rsidR="00697826" w:rsidRPr="00697826" w:rsidRDefault="00697826" w:rsidP="00241A92">
      <w:pPr>
        <w:pStyle w:val="Prrafodelista"/>
        <w:rPr>
          <w:highlight w:val="yellow"/>
        </w:rPr>
      </w:pPr>
      <w:r w:rsidRPr="00697826">
        <w:rPr>
          <w:highlight w:val="yellow"/>
        </w:rPr>
        <w:t>Отчетност и мониторинг</w:t>
      </w:r>
    </w:p>
    <w:p w14:paraId="146E1453" w14:textId="77777777" w:rsidR="00697826" w:rsidRPr="00697826" w:rsidRDefault="00697826" w:rsidP="00241A92">
      <w:pPr>
        <w:pStyle w:val="Prrafodelista"/>
        <w:rPr>
          <w:highlight w:val="yellow"/>
        </w:rPr>
      </w:pPr>
      <w:r w:rsidRPr="00697826">
        <w:rPr>
          <w:highlight w:val="yellow"/>
        </w:rPr>
        <w:t>Съгласуваност с Европейската зелена сделка и целите за устойчиво развитие</w:t>
      </w:r>
    </w:p>
    <w:p w14:paraId="3E470F40" w14:textId="77777777" w:rsidR="00AB7BA9" w:rsidRPr="00AB7BA9" w:rsidRDefault="00697826" w:rsidP="0053087B">
      <w:pPr>
        <w:pStyle w:val="Prrafodelista"/>
        <w:spacing w:after="0"/>
        <w:rPr>
          <w:sz w:val="20"/>
        </w:rPr>
      </w:pPr>
      <w:proofErr w:type="spellStart"/>
      <w:r w:rsidRPr="00AB7BA9">
        <w:rPr>
          <w:highlight w:val="yellow"/>
        </w:rPr>
        <w:t>Ефективност</w:t>
      </w:r>
      <w:proofErr w:type="spellEnd"/>
      <w:r w:rsidRPr="00AB7BA9">
        <w:rPr>
          <w:highlight w:val="yellow"/>
        </w:rPr>
        <w:t xml:space="preserve"> и </w:t>
      </w:r>
      <w:proofErr w:type="spellStart"/>
      <w:r w:rsidRPr="00AB7BA9">
        <w:rPr>
          <w:highlight w:val="yellow"/>
        </w:rPr>
        <w:t>рентабилност</w:t>
      </w:r>
      <w:proofErr w:type="spellEnd"/>
    </w:p>
    <w:p w14:paraId="2C9374BC" w14:textId="77777777" w:rsidR="00AB7BA9" w:rsidRDefault="00AB7BA9" w:rsidP="00AB7BA9">
      <w:pPr>
        <w:spacing w:after="0"/>
        <w:rPr>
          <w:sz w:val="20"/>
        </w:rPr>
      </w:pPr>
    </w:p>
    <w:p w14:paraId="25144DCD" w14:textId="46A7C092" w:rsidR="00697826" w:rsidRPr="00AB7BA9" w:rsidRDefault="00697826" w:rsidP="00AB7BA9">
      <w:pPr>
        <w:spacing w:after="0"/>
        <w:rPr>
          <w:sz w:val="20"/>
        </w:rPr>
      </w:pPr>
      <w:proofErr w:type="spellStart"/>
      <w:r w:rsidRPr="00AB7BA9">
        <w:rPr>
          <w:sz w:val="20"/>
        </w:rPr>
        <w:t>По</w:t>
      </w:r>
      <w:proofErr w:type="spellEnd"/>
      <w:r w:rsidRPr="00AB7BA9">
        <w:rPr>
          <w:sz w:val="20"/>
        </w:rPr>
        <w:t xml:space="preserve"> </w:t>
      </w:r>
      <w:proofErr w:type="spellStart"/>
      <w:r w:rsidRPr="00AB7BA9">
        <w:rPr>
          <w:sz w:val="20"/>
        </w:rPr>
        <w:t>време</w:t>
      </w:r>
      <w:proofErr w:type="spellEnd"/>
      <w:r w:rsidRPr="00AB7BA9">
        <w:rPr>
          <w:sz w:val="20"/>
        </w:rPr>
        <w:t xml:space="preserve"> </w:t>
      </w:r>
      <w:proofErr w:type="spellStart"/>
      <w:r w:rsidRPr="00AB7BA9">
        <w:rPr>
          <w:sz w:val="20"/>
        </w:rPr>
        <w:t>на</w:t>
      </w:r>
      <w:proofErr w:type="spellEnd"/>
      <w:r w:rsidRPr="00AB7BA9">
        <w:rPr>
          <w:sz w:val="20"/>
        </w:rPr>
        <w:t xml:space="preserve"> </w:t>
      </w:r>
      <w:proofErr w:type="spellStart"/>
      <w:r w:rsidRPr="00AB7BA9">
        <w:rPr>
          <w:sz w:val="20"/>
        </w:rPr>
        <w:t>сесията</w:t>
      </w:r>
      <w:proofErr w:type="spellEnd"/>
      <w:r w:rsidRPr="00AB7BA9">
        <w:rPr>
          <w:sz w:val="20"/>
        </w:rPr>
        <w:t xml:space="preserve"> </w:t>
      </w:r>
      <w:proofErr w:type="spellStart"/>
      <w:r w:rsidRPr="00AB7BA9">
        <w:rPr>
          <w:b/>
          <w:bCs/>
          <w:sz w:val="20"/>
        </w:rPr>
        <w:t>Симона</w:t>
      </w:r>
      <w:proofErr w:type="spellEnd"/>
      <w:r w:rsidRPr="00AB7BA9">
        <w:rPr>
          <w:b/>
          <w:bCs/>
          <w:sz w:val="20"/>
        </w:rPr>
        <w:t xml:space="preserve"> </w:t>
      </w:r>
      <w:proofErr w:type="spellStart"/>
      <w:r w:rsidRPr="00AB7BA9">
        <w:rPr>
          <w:b/>
          <w:bCs/>
          <w:sz w:val="20"/>
        </w:rPr>
        <w:t>Стерли</w:t>
      </w:r>
      <w:proofErr w:type="spellEnd"/>
      <w:r w:rsidRPr="00AB7BA9">
        <w:rPr>
          <w:b/>
          <w:bCs/>
          <w:sz w:val="20"/>
        </w:rPr>
        <w:t xml:space="preserve"> </w:t>
      </w:r>
      <w:proofErr w:type="spellStart"/>
      <w:r w:rsidRPr="00AB7BA9">
        <w:rPr>
          <w:b/>
          <w:bCs/>
          <w:sz w:val="20"/>
        </w:rPr>
        <w:t>от</w:t>
      </w:r>
      <w:proofErr w:type="spellEnd"/>
      <w:r w:rsidRPr="00AB7BA9">
        <w:rPr>
          <w:b/>
          <w:bCs/>
          <w:sz w:val="20"/>
        </w:rPr>
        <w:t xml:space="preserve"> IfLS и Илона Рач от Университета в Любляна </w:t>
      </w:r>
      <w:r w:rsidRPr="00AB7BA9">
        <w:rPr>
          <w:sz w:val="20"/>
        </w:rPr>
        <w:t xml:space="preserve">не само описаха за какво се използват инструментите, но и предоставиха подробни практически насоки за това как да се прилагат тези инструменти на практика в цикъла на стратегическите планове на ОСП.  </w:t>
      </w:r>
    </w:p>
    <w:p w14:paraId="16F98386" w14:textId="77777777" w:rsidR="00697826" w:rsidRPr="0010644B" w:rsidRDefault="00697826" w:rsidP="00697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0"/>
      </w:pPr>
      <w:r>
        <w:t xml:space="preserve">Този модул е част от </w:t>
      </w:r>
      <w:hyperlink r:id="rId17" w:history="1">
        <w:r w:rsidRPr="00981DBA">
          <w:rPr>
            <w:rStyle w:val="Hipervnculo"/>
          </w:rPr>
          <w:t>Академията Tools4CAP</w:t>
        </w:r>
      </w:hyperlink>
      <w:r w:rsidRPr="00E02587">
        <w:t xml:space="preserve">, която </w:t>
      </w:r>
      <w:r w:rsidRPr="00DF5B34">
        <w:t xml:space="preserve">има за цел да осигури </w:t>
      </w:r>
      <w:r>
        <w:t xml:space="preserve">рамка за изграждане на капацитет и взаимно обучение за разработване на атрактивна и адаптирана програма за обучение, която да отговаря на нуждите на крайните потребители. </w:t>
      </w:r>
      <w:hyperlink r:id="rId18" w:history="1">
        <w:r w:rsidRPr="00981DBA">
          <w:rPr>
            <w:rStyle w:val="Hipervnculo"/>
          </w:rPr>
          <w:t>Tools4CAP</w:t>
        </w:r>
      </w:hyperlink>
      <w:r>
        <w:t xml:space="preserve">, координиран от </w:t>
      </w:r>
      <w:hyperlink r:id="rId19" w:history="1">
        <w:r w:rsidRPr="00460EB9">
          <w:rPr>
            <w:rStyle w:val="Hipervnculo"/>
          </w:rPr>
          <w:t>ECORYS</w:t>
        </w:r>
      </w:hyperlink>
      <w:r>
        <w:t xml:space="preserve">, е проект, включен в програма "Хоризонт", в който участват 21 партньорски организации от 18 държави от ЕС с изключителен експертен опит в областта на икономическите, екологичните, </w:t>
      </w:r>
      <w:r w:rsidRPr="0010644B">
        <w:t>климатичните и социалните въпроси, новите източници на данни и технологиите за мониторинг, както и в ангажирането на заинтересованите страни, данните и показателите, свързани със социалната сфера, околната среда и хуманното отношение към животните, в контекста на селското стопанство и развитието на селските райони.</w:t>
      </w:r>
    </w:p>
    <w:p w14:paraId="4CB63BA3" w14:textId="2C3D2D3D" w:rsidR="00BF0704" w:rsidRDefault="00BF0704" w:rsidP="00BF0704">
      <w:pPr>
        <w:pStyle w:val="Ttulo1"/>
        <w:numPr>
          <w:ilvl w:val="0"/>
          <w:numId w:val="0"/>
        </w:numPr>
        <w:ind w:left="567" w:hanging="567"/>
      </w:pPr>
      <w:r w:rsidRPr="00041767">
        <w:t xml:space="preserve">Преглед на инструментите за приобщаващо </w:t>
      </w:r>
      <w:r>
        <w:t xml:space="preserve">и многостепенно </w:t>
      </w:r>
      <w:r w:rsidRPr="00041767">
        <w:t xml:space="preserve">управление </w:t>
      </w:r>
    </w:p>
    <w:p w14:paraId="7C48B133" w14:textId="50D7E352" w:rsidR="00DB6F8E" w:rsidRPr="004E79F6" w:rsidRDefault="00DB6F8E" w:rsidP="004E79F6">
      <w:pPr>
        <w:pStyle w:val="Ttulo"/>
        <w:spacing w:before="0" w:after="120"/>
        <w:rPr>
          <w:sz w:val="22"/>
          <w:szCs w:val="28"/>
        </w:rPr>
      </w:pPr>
      <w:r w:rsidRPr="004E79F6">
        <w:rPr>
          <w:sz w:val="22"/>
          <w:szCs w:val="28"/>
        </w:rPr>
        <w:t>Симона Стерли, Институт за изследване на развитието на селските райони (IfLS)</w:t>
      </w:r>
    </w:p>
    <w:p w14:paraId="061ABEE6" w14:textId="77777777" w:rsidR="00BF0704" w:rsidRDefault="00BF0704" w:rsidP="00BF0704">
      <w:pPr>
        <w:rPr>
          <w:sz w:val="20"/>
          <w:szCs w:val="20"/>
        </w:rPr>
      </w:pPr>
      <w:r w:rsidRPr="00401BE5">
        <w:rPr>
          <w:sz w:val="20"/>
          <w:szCs w:val="20"/>
        </w:rPr>
        <w:t xml:space="preserve">Насоките, включени в документа и представени в модула, се основават на прозренията от </w:t>
      </w:r>
      <w:hyperlink r:id="rId20" w:history="1">
        <w:r w:rsidRPr="00067CC4">
          <w:rPr>
            <w:rStyle w:val="Hipervnculo"/>
            <w:sz w:val="20"/>
            <w:szCs w:val="20"/>
          </w:rPr>
          <w:t>концептуалната рамка на Tools4CAP</w:t>
        </w:r>
      </w:hyperlink>
      <w:r w:rsidRPr="00401BE5">
        <w:rPr>
          <w:sz w:val="20"/>
          <w:szCs w:val="20"/>
        </w:rPr>
        <w:t xml:space="preserve">, </w:t>
      </w:r>
      <w:hyperlink r:id="rId21" w:history="1">
        <w:r w:rsidRPr="00067CC4">
          <w:rPr>
            <w:rStyle w:val="Hipervnculo"/>
            <w:sz w:val="20"/>
            <w:szCs w:val="20"/>
          </w:rPr>
          <w:t xml:space="preserve">оценката и сравнителния анализ на CSP </w:t>
        </w:r>
      </w:hyperlink>
      <w:r w:rsidRPr="00401BE5">
        <w:rPr>
          <w:sz w:val="20"/>
          <w:szCs w:val="20"/>
        </w:rPr>
        <w:t xml:space="preserve">и доклада за </w:t>
      </w:r>
      <w:hyperlink r:id="rId22" w:history="1">
        <w:r w:rsidRPr="00EE01BA">
          <w:rPr>
            <w:rStyle w:val="Hipervnculo"/>
            <w:sz w:val="20"/>
            <w:szCs w:val="20"/>
          </w:rPr>
          <w:t>съвместно разработените подобрени или нови инструменти за вземане на решения</w:t>
        </w:r>
      </w:hyperlink>
      <w:r w:rsidRPr="00401BE5">
        <w:rPr>
          <w:sz w:val="20"/>
          <w:szCs w:val="20"/>
        </w:rPr>
        <w:t xml:space="preserve">. </w:t>
      </w:r>
    </w:p>
    <w:p w14:paraId="6C7472B3" w14:textId="627539A6" w:rsidR="00420694" w:rsidRDefault="006109C4" w:rsidP="00801F88">
      <w:pPr>
        <w:jc w:val="center"/>
        <w:rPr>
          <w:sz w:val="20"/>
          <w:szCs w:val="20"/>
        </w:rPr>
      </w:pPr>
      <w:r w:rsidRPr="00E02587">
        <w:rPr>
          <w:b/>
          <w:bCs/>
          <w:noProof/>
        </w:rPr>
        <w:drawing>
          <wp:inline distT="0" distB="0" distL="0" distR="0" wp14:anchorId="46316DF2" wp14:editId="32E1E647">
            <wp:extent cx="5391397" cy="3105253"/>
            <wp:effectExtent l="0" t="0" r="0" b="0"/>
            <wp:docPr id="267276811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76811" name="Imagen 1" descr="Interfaz de usuario gráfica, Texto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0250" cy="315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7F65" w14:textId="6B4806C2" w:rsidR="00650833" w:rsidRDefault="00650833" w:rsidP="00650833">
      <w:pPr>
        <w:jc w:val="center"/>
        <w:rPr>
          <w:sz w:val="20"/>
          <w:szCs w:val="20"/>
          <w:highlight w:val="yellow"/>
        </w:rPr>
      </w:pPr>
      <w:r w:rsidRPr="00650833">
        <w:rPr>
          <w:i/>
          <w:iCs/>
          <w:sz w:val="20"/>
          <w:szCs w:val="20"/>
          <w:highlight w:val="yellow"/>
        </w:rPr>
        <w:lastRenderedPageBreak/>
        <w:t>Времеви график на съвместно разработените инструменти и подходи в процеса на проектиране на CSP</w:t>
      </w:r>
    </w:p>
    <w:p w14:paraId="75F79E63" w14:textId="58477709" w:rsidR="006109C4" w:rsidRPr="00785974" w:rsidRDefault="00801F88" w:rsidP="00BF0704">
      <w:pPr>
        <w:rPr>
          <w:sz w:val="20"/>
          <w:szCs w:val="20"/>
          <w:highlight w:val="yellow"/>
        </w:rPr>
      </w:pPr>
      <w:r w:rsidRPr="00697826">
        <w:rPr>
          <w:sz w:val="20"/>
          <w:szCs w:val="20"/>
          <w:highlight w:val="yellow"/>
        </w:rPr>
        <w:t xml:space="preserve">ВИЗУАЛНО: </w:t>
      </w:r>
      <w:proofErr w:type="spellStart"/>
      <w:r w:rsidR="006109C4" w:rsidRPr="00C925FE">
        <w:rPr>
          <w:sz w:val="20"/>
          <w:szCs w:val="20"/>
          <w:highlight w:val="yellow"/>
          <w:lang w:val="es-ES"/>
        </w:rPr>
        <w:t>Подготовк</w:t>
      </w:r>
      <w:r w:rsidR="0004514D" w:rsidRPr="00C925FE">
        <w:rPr>
          <w:sz w:val="20"/>
          <w:szCs w:val="20"/>
          <w:highlight w:val="yellow"/>
          <w:lang w:val="es-ES"/>
        </w:rPr>
        <w:t>а</w:t>
      </w:r>
      <w:proofErr w:type="spellEnd"/>
      <w:r w:rsidR="0004514D" w:rsidRPr="00785974">
        <w:rPr>
          <w:sz w:val="20"/>
          <w:szCs w:val="20"/>
          <w:highlight w:val="yellow"/>
        </w:rPr>
        <w:t xml:space="preserve"> </w:t>
      </w:r>
    </w:p>
    <w:p w14:paraId="4D661C79" w14:textId="7B03EE6C" w:rsidR="006109C4" w:rsidRPr="00785974" w:rsidRDefault="006109C4" w:rsidP="00BF0704">
      <w:pPr>
        <w:rPr>
          <w:sz w:val="20"/>
          <w:szCs w:val="20"/>
          <w:highlight w:val="yellow"/>
        </w:rPr>
      </w:pPr>
      <w:proofErr w:type="spellStart"/>
      <w:r w:rsidRPr="00B66640">
        <w:rPr>
          <w:sz w:val="20"/>
          <w:szCs w:val="20"/>
          <w:highlight w:val="yellow"/>
          <w:lang w:val="es-ES"/>
        </w:rPr>
        <w:t>Предварителна</w:t>
      </w:r>
      <w:proofErr w:type="spellEnd"/>
      <w:r w:rsidRPr="00785974">
        <w:rPr>
          <w:sz w:val="20"/>
          <w:szCs w:val="20"/>
          <w:highlight w:val="yellow"/>
        </w:rPr>
        <w:t xml:space="preserve"> </w:t>
      </w:r>
      <w:proofErr w:type="spellStart"/>
      <w:r w:rsidRPr="00B66640">
        <w:rPr>
          <w:sz w:val="20"/>
          <w:szCs w:val="20"/>
          <w:highlight w:val="yellow"/>
          <w:lang w:val="es-ES"/>
        </w:rPr>
        <w:t>оценка</w:t>
      </w:r>
      <w:proofErr w:type="spellEnd"/>
      <w:r w:rsidRPr="00785974">
        <w:rPr>
          <w:sz w:val="20"/>
          <w:szCs w:val="20"/>
          <w:highlight w:val="yellow"/>
        </w:rPr>
        <w:t xml:space="preserve"> </w:t>
      </w:r>
      <w:r w:rsidR="0004514D" w:rsidRPr="00785974">
        <w:rPr>
          <w:sz w:val="20"/>
          <w:szCs w:val="20"/>
          <w:highlight w:val="yellow"/>
        </w:rPr>
        <w:t xml:space="preserve">- </w:t>
      </w:r>
      <w:proofErr w:type="spellStart"/>
      <w:r w:rsidR="0004514D" w:rsidRPr="00B66640">
        <w:rPr>
          <w:sz w:val="20"/>
          <w:szCs w:val="20"/>
          <w:highlight w:val="yellow"/>
          <w:lang w:val="es-ES"/>
        </w:rPr>
        <w:t>Предварителен</w:t>
      </w:r>
      <w:proofErr w:type="spellEnd"/>
      <w:r w:rsidR="0004514D" w:rsidRPr="00785974">
        <w:rPr>
          <w:sz w:val="20"/>
          <w:szCs w:val="20"/>
          <w:highlight w:val="yellow"/>
        </w:rPr>
        <w:t xml:space="preserve"> </w:t>
      </w:r>
      <w:proofErr w:type="spellStart"/>
      <w:r w:rsidR="0004514D" w:rsidRPr="00B66640">
        <w:rPr>
          <w:sz w:val="20"/>
          <w:szCs w:val="20"/>
          <w:highlight w:val="yellow"/>
          <w:lang w:val="es-ES"/>
        </w:rPr>
        <w:t>анализ</w:t>
      </w:r>
      <w:proofErr w:type="spellEnd"/>
    </w:p>
    <w:p w14:paraId="7396C45E" w14:textId="61969354" w:rsidR="006109C4" w:rsidRPr="00B66640" w:rsidRDefault="006109C4" w:rsidP="00BF0704">
      <w:pPr>
        <w:rPr>
          <w:sz w:val="20"/>
          <w:szCs w:val="20"/>
          <w:highlight w:val="yellow"/>
        </w:rPr>
      </w:pPr>
      <w:proofErr w:type="spellStart"/>
      <w:r w:rsidRPr="00B66640">
        <w:rPr>
          <w:sz w:val="20"/>
          <w:szCs w:val="20"/>
          <w:highlight w:val="yellow"/>
        </w:rPr>
        <w:t>Изготвяне</w:t>
      </w:r>
      <w:proofErr w:type="spellEnd"/>
      <w:r w:rsidRPr="00B66640">
        <w:rPr>
          <w:sz w:val="20"/>
          <w:szCs w:val="20"/>
          <w:highlight w:val="yellow"/>
        </w:rPr>
        <w:t xml:space="preserve"> </w:t>
      </w:r>
      <w:proofErr w:type="spellStart"/>
      <w:r w:rsidRPr="00B66640">
        <w:rPr>
          <w:sz w:val="20"/>
          <w:szCs w:val="20"/>
          <w:highlight w:val="yellow"/>
        </w:rPr>
        <w:t>на</w:t>
      </w:r>
      <w:proofErr w:type="spellEnd"/>
      <w:r w:rsidRPr="00B66640">
        <w:rPr>
          <w:sz w:val="20"/>
          <w:szCs w:val="20"/>
          <w:highlight w:val="yellow"/>
        </w:rPr>
        <w:t xml:space="preserve"> ЦСП </w:t>
      </w:r>
      <w:r w:rsidR="003812D9" w:rsidRPr="00B66640">
        <w:rPr>
          <w:sz w:val="20"/>
          <w:szCs w:val="20"/>
          <w:highlight w:val="yellow"/>
        </w:rPr>
        <w:t xml:space="preserve">- Социално-икономически анализ - SWOT - Оценка на нуждите и определяне на приоритетите - Определяне на интервенциите </w:t>
      </w:r>
      <w:r w:rsidR="0085703E" w:rsidRPr="00B66640">
        <w:rPr>
          <w:sz w:val="20"/>
          <w:szCs w:val="20"/>
          <w:highlight w:val="yellow"/>
        </w:rPr>
        <w:t>(разпределение на средствата и определяне на показателите) - Консултации със заинтересованите страни</w:t>
      </w:r>
    </w:p>
    <w:p w14:paraId="744DC4B9" w14:textId="55FD5072" w:rsidR="006109C4" w:rsidRPr="00B66640" w:rsidRDefault="006109C4" w:rsidP="00BF0704">
      <w:pPr>
        <w:rPr>
          <w:sz w:val="20"/>
          <w:szCs w:val="20"/>
          <w:highlight w:val="yellow"/>
        </w:rPr>
      </w:pPr>
      <w:r w:rsidRPr="00B66640">
        <w:rPr>
          <w:sz w:val="20"/>
          <w:szCs w:val="20"/>
          <w:highlight w:val="yellow"/>
        </w:rPr>
        <w:t xml:space="preserve">Прилагане на настоящата ССП </w:t>
      </w:r>
      <w:r w:rsidR="0085703E" w:rsidRPr="00B66640">
        <w:rPr>
          <w:sz w:val="20"/>
          <w:szCs w:val="20"/>
          <w:highlight w:val="yellow"/>
        </w:rPr>
        <w:t>- приета ССП (писмо за наблюдение и двустранни срещи)</w:t>
      </w:r>
    </w:p>
    <w:p w14:paraId="33CC6343" w14:textId="302DD6C2" w:rsidR="006109C4" w:rsidRPr="00B66640" w:rsidRDefault="006109C4" w:rsidP="00BF0704">
      <w:pPr>
        <w:rPr>
          <w:sz w:val="20"/>
          <w:szCs w:val="20"/>
          <w:highlight w:val="yellow"/>
        </w:rPr>
      </w:pPr>
      <w:r w:rsidRPr="00B66640">
        <w:rPr>
          <w:sz w:val="20"/>
          <w:szCs w:val="20"/>
          <w:highlight w:val="yellow"/>
        </w:rPr>
        <w:t xml:space="preserve">Прилагане на нова ОСП </w:t>
      </w:r>
      <w:r w:rsidR="0004514D" w:rsidRPr="00B66640">
        <w:rPr>
          <w:sz w:val="20"/>
          <w:szCs w:val="20"/>
          <w:highlight w:val="yellow"/>
        </w:rPr>
        <w:t>(след 2028 г.)</w:t>
      </w:r>
    </w:p>
    <w:p w14:paraId="1B04524F" w14:textId="2A97AFB8" w:rsidR="0085703E" w:rsidRPr="000862FE" w:rsidRDefault="0085703E" w:rsidP="00BF0704">
      <w:pPr>
        <w:rPr>
          <w:sz w:val="20"/>
          <w:szCs w:val="20"/>
        </w:rPr>
      </w:pPr>
      <w:r w:rsidRPr="00B66640">
        <w:rPr>
          <w:sz w:val="20"/>
          <w:szCs w:val="20"/>
          <w:highlight w:val="yellow"/>
        </w:rPr>
        <w:t xml:space="preserve">Инструменти: Изграждане на </w:t>
      </w:r>
      <w:proofErr w:type="spellStart"/>
      <w:r w:rsidRPr="00B66640">
        <w:rPr>
          <w:sz w:val="20"/>
          <w:szCs w:val="20"/>
          <w:highlight w:val="yellow"/>
        </w:rPr>
        <w:t>визия</w:t>
      </w:r>
      <w:proofErr w:type="spellEnd"/>
      <w:r w:rsidRPr="00B66640">
        <w:rPr>
          <w:sz w:val="20"/>
          <w:szCs w:val="20"/>
          <w:highlight w:val="yellow"/>
        </w:rPr>
        <w:t xml:space="preserve"> с </w:t>
      </w:r>
      <w:proofErr w:type="spellStart"/>
      <w:r w:rsidRPr="00B66640">
        <w:rPr>
          <w:sz w:val="20"/>
          <w:szCs w:val="20"/>
          <w:highlight w:val="yellow"/>
        </w:rPr>
        <w:t>участие</w:t>
      </w:r>
      <w:proofErr w:type="spellEnd"/>
      <w:r w:rsidRPr="00B66640">
        <w:rPr>
          <w:sz w:val="20"/>
          <w:szCs w:val="20"/>
          <w:highlight w:val="yellow"/>
        </w:rPr>
        <w:t xml:space="preserve"> (</w:t>
      </w:r>
      <w:commentRangeStart w:id="1"/>
      <w:r w:rsidRPr="00B66640">
        <w:rPr>
          <w:sz w:val="20"/>
          <w:szCs w:val="20"/>
          <w:highlight w:val="yellow"/>
        </w:rPr>
        <w:t>PVB</w:t>
      </w:r>
      <w:commentRangeEnd w:id="1"/>
      <w:r w:rsidR="00AB7BA9">
        <w:rPr>
          <w:rStyle w:val="Refdecomentario"/>
          <w:rFonts w:ascii="Quattrocento Sans" w:eastAsia="Quattrocento Sans" w:hAnsi="Quattrocento Sans" w:cs="Quattrocento Sans"/>
          <w:lang w:eastAsia="en-GB"/>
        </w:rPr>
        <w:commentReference w:id="1"/>
      </w:r>
      <w:r w:rsidRPr="00B66640">
        <w:rPr>
          <w:sz w:val="20"/>
          <w:szCs w:val="20"/>
          <w:highlight w:val="yellow"/>
        </w:rPr>
        <w:t xml:space="preserve">), </w:t>
      </w:r>
      <w:proofErr w:type="spellStart"/>
      <w:r w:rsidR="000862FE" w:rsidRPr="00B66640">
        <w:rPr>
          <w:sz w:val="20"/>
          <w:szCs w:val="20"/>
          <w:highlight w:val="yellow"/>
        </w:rPr>
        <w:t>Комуникация</w:t>
      </w:r>
      <w:proofErr w:type="spellEnd"/>
      <w:r w:rsidR="000862FE" w:rsidRPr="00B66640">
        <w:rPr>
          <w:sz w:val="20"/>
          <w:szCs w:val="20"/>
          <w:highlight w:val="yellow"/>
        </w:rPr>
        <w:t xml:space="preserve"> </w:t>
      </w:r>
      <w:proofErr w:type="spellStart"/>
      <w:r w:rsidR="000862FE" w:rsidRPr="00B66640">
        <w:rPr>
          <w:sz w:val="20"/>
          <w:szCs w:val="20"/>
          <w:highlight w:val="yellow"/>
        </w:rPr>
        <w:t>на</w:t>
      </w:r>
      <w:proofErr w:type="spellEnd"/>
      <w:r w:rsidR="000862FE" w:rsidRPr="00B66640">
        <w:rPr>
          <w:sz w:val="20"/>
          <w:szCs w:val="20"/>
          <w:highlight w:val="yellow"/>
        </w:rPr>
        <w:t xml:space="preserve"> </w:t>
      </w:r>
      <w:proofErr w:type="spellStart"/>
      <w:r w:rsidR="000862FE" w:rsidRPr="00B66640">
        <w:rPr>
          <w:sz w:val="20"/>
          <w:szCs w:val="20"/>
          <w:highlight w:val="yellow"/>
        </w:rPr>
        <w:t>процеса</w:t>
      </w:r>
      <w:proofErr w:type="spellEnd"/>
      <w:r w:rsidR="000862FE" w:rsidRPr="00B66640">
        <w:rPr>
          <w:sz w:val="20"/>
          <w:szCs w:val="20"/>
          <w:highlight w:val="yellow"/>
        </w:rPr>
        <w:t xml:space="preserve"> и ангажиране на заинтересованите страни (PCSE), Определяне на приоритети и вземане на решения (PDM), Логика на интервенцията (IL), Матрица на ИОИ (IOI), Изготвяне на сценарии за оценка на въздействието на политиката (SBPIA). Модели за оценка на въздействието</w:t>
      </w:r>
    </w:p>
    <w:p w14:paraId="64139D95" w14:textId="557755A2" w:rsidR="00420694" w:rsidRPr="00401BE5" w:rsidRDefault="00420694" w:rsidP="00420694">
      <w:pPr>
        <w:rPr>
          <w:sz w:val="20"/>
          <w:szCs w:val="20"/>
        </w:rPr>
      </w:pPr>
      <w:r w:rsidRPr="00401BE5">
        <w:rPr>
          <w:b/>
          <w:bCs/>
          <w:sz w:val="20"/>
          <w:szCs w:val="20"/>
        </w:rPr>
        <w:t xml:space="preserve">Визията с участие </w:t>
      </w:r>
      <w:r w:rsidRPr="00401BE5">
        <w:rPr>
          <w:sz w:val="20"/>
          <w:szCs w:val="20"/>
        </w:rPr>
        <w:t xml:space="preserve">е насочена към интегриране на гледните точки на широк кръг от заинтересовани страни в съвместното формулиране на дългосрочна визия за бъдещето на дадена територия или сектор. Прилагана в началните фази на цикъла на разработване на политики, тя осигурява методологическа структура за съгласуване на различните интереси в рамките на стратегическото планиране на ОСП. Прилагането му предполага цялостен процес на планиране и </w:t>
      </w:r>
      <w:r w:rsidRPr="00C31C53">
        <w:rPr>
          <w:sz w:val="20"/>
          <w:szCs w:val="20"/>
        </w:rPr>
        <w:t xml:space="preserve">подход с </w:t>
      </w:r>
      <w:r w:rsidRPr="00401BE5">
        <w:rPr>
          <w:sz w:val="20"/>
          <w:szCs w:val="20"/>
        </w:rPr>
        <w:t xml:space="preserve">участието на много участници. </w:t>
      </w:r>
      <w:r w:rsidR="00C31C53" w:rsidRPr="00C31C53">
        <w:rPr>
          <w:sz w:val="20"/>
          <w:szCs w:val="20"/>
        </w:rPr>
        <w:t>Като насърчава участието на заинтересованите страни, той също така спомага за създаването на чувство за съпричастност към изготвения план.</w:t>
      </w:r>
    </w:p>
    <w:p w14:paraId="5F9144E7" w14:textId="77777777" w:rsidR="00420694" w:rsidRPr="00401BE5" w:rsidRDefault="00420694" w:rsidP="00420694">
      <w:pPr>
        <w:rPr>
          <w:sz w:val="20"/>
          <w:szCs w:val="20"/>
        </w:rPr>
      </w:pPr>
      <w:r w:rsidRPr="00401BE5">
        <w:rPr>
          <w:b/>
          <w:bCs/>
          <w:sz w:val="20"/>
          <w:szCs w:val="20"/>
        </w:rPr>
        <w:t xml:space="preserve">Комуникацията на процеса и ангажирането на заинтересованите страни </w:t>
      </w:r>
      <w:r w:rsidRPr="00401BE5">
        <w:rPr>
          <w:sz w:val="20"/>
          <w:szCs w:val="20"/>
        </w:rPr>
        <w:t>е инструмент, предназначен да улесни и направлява структурирано взаимодействие със заинтересованите страни през всички етапи на политическия цикъл на ОСП. Неговата функция е да създаде рамка за информиран принос на знания и опит от страна на заинтересованите страни в подкрепа на процесите на вземане на решения. Във фазата на проектиране той допринася за уместността на интервенциите. По време на изпълнението и мониторинга тя позволява систематично събиране на обратна информация.</w:t>
      </w:r>
    </w:p>
    <w:p w14:paraId="630D41B6" w14:textId="5ADAAD8E" w:rsidR="00420694" w:rsidRPr="00401BE5" w:rsidRDefault="00420694" w:rsidP="00420694">
      <w:pPr>
        <w:rPr>
          <w:sz w:val="20"/>
          <w:szCs w:val="20"/>
        </w:rPr>
      </w:pPr>
      <w:r w:rsidRPr="00401BE5">
        <w:rPr>
          <w:b/>
          <w:bCs/>
          <w:sz w:val="20"/>
          <w:szCs w:val="20"/>
        </w:rPr>
        <w:t xml:space="preserve">Определянето на приоритети и вземането на решения, </w:t>
      </w:r>
      <w:r w:rsidRPr="00401BE5">
        <w:rPr>
          <w:sz w:val="20"/>
          <w:szCs w:val="20"/>
        </w:rPr>
        <w:t xml:space="preserve">след като приоритетите бъдат идентифицирани, позволява включването на методологии за разработване на класификацията на </w:t>
      </w:r>
      <w:r w:rsidR="00B36308" w:rsidRPr="00401BE5">
        <w:rPr>
          <w:sz w:val="20"/>
          <w:szCs w:val="20"/>
        </w:rPr>
        <w:t xml:space="preserve">приоритетите </w:t>
      </w:r>
      <w:r w:rsidR="00B36308" w:rsidRPr="00B36308">
        <w:rPr>
          <w:sz w:val="20"/>
          <w:szCs w:val="20"/>
        </w:rPr>
        <w:t>по структуриран начин с участието на всички заинтересовани страни. Това спомага за разпределянето на ресурсите в рамките на ОСП</w:t>
      </w:r>
      <w:r w:rsidRPr="00401BE5">
        <w:rPr>
          <w:sz w:val="20"/>
          <w:szCs w:val="20"/>
        </w:rPr>
        <w:t>. Този процес улеснява оптимизирането на използването на ограничените ресурси, интегрирането на предпочитанията на участващите участници и осъществяването на прозрачни и основани на доказателства процеси на вземане на решения. Прилагането му е насочено към преодоляване на ситуации на конкуренция между цели или области на инвестиции по време на фазата на формулиране на ОСП.</w:t>
      </w:r>
    </w:p>
    <w:p w14:paraId="0E9EBD42" w14:textId="77777777" w:rsidR="00420694" w:rsidRPr="00401BE5" w:rsidRDefault="00420694" w:rsidP="00420694">
      <w:pPr>
        <w:rPr>
          <w:sz w:val="20"/>
          <w:szCs w:val="20"/>
        </w:rPr>
      </w:pPr>
      <w:r w:rsidRPr="00401BE5">
        <w:rPr>
          <w:b/>
          <w:bCs/>
          <w:sz w:val="20"/>
          <w:szCs w:val="20"/>
        </w:rPr>
        <w:t xml:space="preserve">Логиката на интервенцията </w:t>
      </w:r>
      <w:r w:rsidRPr="00401BE5">
        <w:rPr>
          <w:sz w:val="20"/>
          <w:szCs w:val="20"/>
        </w:rPr>
        <w:t>е концептуална и методологична рамка, използвана за систематично представяне на причинно-следствената връзка между използваните ресурси, извършените дейности, постигнатите непосредствени резултати и дългосрочните въздействия, очаквани от дадена политическа интервенция. Този подход структурира интервенциите във връзка с общите цели на ОСП и формулира очакваните пътища за постигане на съгласуваност и ефективност на политиката, като е особено подходящ в контекста на сложността и многостепенното управление.</w:t>
      </w:r>
    </w:p>
    <w:p w14:paraId="7ACF5428" w14:textId="77777777" w:rsidR="00420694" w:rsidRPr="00401BE5" w:rsidRDefault="00420694" w:rsidP="00420694">
      <w:pPr>
        <w:rPr>
          <w:sz w:val="20"/>
          <w:szCs w:val="20"/>
        </w:rPr>
      </w:pPr>
      <w:r w:rsidRPr="00401BE5">
        <w:rPr>
          <w:b/>
          <w:bCs/>
          <w:sz w:val="20"/>
          <w:szCs w:val="20"/>
        </w:rPr>
        <w:t xml:space="preserve">Матрицата IOI (интервенция - цел - въздействие) </w:t>
      </w:r>
      <w:r w:rsidRPr="00401BE5">
        <w:rPr>
          <w:sz w:val="20"/>
          <w:szCs w:val="20"/>
        </w:rPr>
        <w:t>дава възможност за структуриране и анализ на информацията, която подпомага разработването на политики и избора на интервенции. Матрицата свързва конкретните интервенции по ОСП с целите на политиката и свързаните с тях потенциални въздействия. Тя дава възможност за оценка на уместността на дадена интервенция за дадена цел, за отчитане на множеството ефекти от едно и също действие и за анализ на вътрешната съгласуваност на набора от предложени интервенции. Приложението му е насочено към фазите на проектиране и планиране, като предоставя аналитична рамка, основана на взаимовръзката между елементите.</w:t>
      </w:r>
    </w:p>
    <w:p w14:paraId="7EDC71CC" w14:textId="77777777" w:rsidR="00420694" w:rsidRDefault="00420694" w:rsidP="00420694">
      <w:pPr>
        <w:rPr>
          <w:sz w:val="20"/>
          <w:szCs w:val="20"/>
        </w:rPr>
      </w:pPr>
      <w:r w:rsidRPr="00401BE5">
        <w:rPr>
          <w:b/>
          <w:bCs/>
          <w:sz w:val="20"/>
          <w:szCs w:val="20"/>
        </w:rPr>
        <w:lastRenderedPageBreak/>
        <w:t>Изготвянето на сценарии за оценка на въздействието на политиките (SBPIA</w:t>
      </w:r>
      <w:r w:rsidRPr="00401BE5">
        <w:rPr>
          <w:sz w:val="20"/>
          <w:szCs w:val="20"/>
        </w:rPr>
        <w:t>) дава възможност за перспективна оценка на потенциалните въздействия на различни варианти на политики. То предполага разработване и анализ на хипотетични сценарии, които симулират различни конфигурации от политически фактори и външни условия. Прилаган на етапите на проектиране и планиране на ППД, той допринася за предвиждане на резултатите, сравняване на алтернативите и оценка на устойчивостта на интервенциите при различни обстоятелства, като съчетава качествени и количествени подходи.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4603"/>
        <w:gridCol w:w="1769"/>
      </w:tblGrid>
      <w:tr w:rsidR="00F43928" w:rsidRPr="00B52147" w14:paraId="40463E7B" w14:textId="77777777" w:rsidTr="00F43928">
        <w:trPr>
          <w:trHeight w:val="386"/>
        </w:trPr>
        <w:tc>
          <w:tcPr>
            <w:tcW w:w="3256" w:type="dxa"/>
            <w:hideMark/>
          </w:tcPr>
          <w:p w14:paraId="20D5623E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Задача на политиката</w:t>
            </w:r>
          </w:p>
        </w:tc>
        <w:tc>
          <w:tcPr>
            <w:tcW w:w="4603" w:type="dxa"/>
            <w:hideMark/>
          </w:tcPr>
          <w:p w14:paraId="35269587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Потребности на крайния потребител</w:t>
            </w:r>
          </w:p>
        </w:tc>
        <w:tc>
          <w:tcPr>
            <w:tcW w:w="0" w:type="auto"/>
            <w:hideMark/>
          </w:tcPr>
          <w:p w14:paraId="24432DF1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Подходящи инструменти</w:t>
            </w:r>
          </w:p>
        </w:tc>
      </w:tr>
      <w:tr w:rsidR="00F43928" w:rsidRPr="00B52147" w14:paraId="526B1B26" w14:textId="77777777" w:rsidTr="00F43928">
        <w:trPr>
          <w:trHeight w:val="384"/>
        </w:trPr>
        <w:tc>
          <w:tcPr>
            <w:tcW w:w="3256" w:type="dxa"/>
            <w:hideMark/>
          </w:tcPr>
          <w:p w14:paraId="61D7DCE8" w14:textId="77777777" w:rsidR="00B52147" w:rsidRPr="00785974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eastAsia="es-ES"/>
              </w:rPr>
            </w:pPr>
            <w:proofErr w:type="spellStart"/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Анализ</w:t>
            </w:r>
            <w:proofErr w:type="spellEnd"/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на</w:t>
            </w:r>
            <w:proofErr w:type="spellEnd"/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социално-икономическия</w:t>
            </w:r>
            <w:proofErr w:type="spellEnd"/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контекст</w:t>
            </w:r>
            <w:proofErr w:type="spellEnd"/>
          </w:p>
        </w:tc>
        <w:tc>
          <w:tcPr>
            <w:tcW w:w="4603" w:type="dxa"/>
            <w:hideMark/>
          </w:tcPr>
          <w:p w14:paraId="3142A386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eastAsia="es-ES"/>
              </w:rPr>
            </w:pP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it-IT" w:eastAsia="es-ES"/>
              </w:rPr>
              <w:t>Точни и изчерпателни социално-икономически данни</w:t>
            </w:r>
          </w:p>
        </w:tc>
        <w:tc>
          <w:tcPr>
            <w:tcW w:w="0" w:type="auto"/>
            <w:hideMark/>
          </w:tcPr>
          <w:p w14:paraId="64880D17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PVB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;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PCSE</w:t>
            </w:r>
          </w:p>
        </w:tc>
      </w:tr>
      <w:tr w:rsidR="00F43928" w:rsidRPr="00B52147" w14:paraId="7E26E95F" w14:textId="77777777" w:rsidTr="00F43928">
        <w:trPr>
          <w:trHeight w:val="632"/>
        </w:trPr>
        <w:tc>
          <w:tcPr>
            <w:tcW w:w="3256" w:type="dxa"/>
            <w:hideMark/>
          </w:tcPr>
          <w:p w14:paraId="71FD5AF1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SWOT анализ</w:t>
            </w:r>
          </w:p>
        </w:tc>
        <w:tc>
          <w:tcPr>
            <w:tcW w:w="4603" w:type="dxa"/>
            <w:hideMark/>
          </w:tcPr>
          <w:p w14:paraId="1F96BD19" w14:textId="77777777" w:rsidR="00B52147" w:rsidRPr="00785974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Идентифициране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на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силните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и</w:t>
            </w:r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слабите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страни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,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възможностите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и</w:t>
            </w:r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заплахите</w:t>
            </w:r>
            <w:proofErr w:type="spellEnd"/>
          </w:p>
        </w:tc>
        <w:tc>
          <w:tcPr>
            <w:tcW w:w="0" w:type="auto"/>
            <w:hideMark/>
          </w:tcPr>
          <w:p w14:paraId="74E13122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PVB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;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PCSE</w:t>
            </w:r>
          </w:p>
        </w:tc>
      </w:tr>
      <w:tr w:rsidR="00F43928" w:rsidRPr="00B52147" w14:paraId="541BCBBE" w14:textId="77777777" w:rsidTr="00F43928">
        <w:trPr>
          <w:trHeight w:val="444"/>
        </w:trPr>
        <w:tc>
          <w:tcPr>
            <w:tcW w:w="3256" w:type="dxa"/>
            <w:hideMark/>
          </w:tcPr>
          <w:p w14:paraId="35D3E3D0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Оценка на потребностите</w:t>
            </w:r>
          </w:p>
        </w:tc>
        <w:tc>
          <w:tcPr>
            <w:tcW w:w="4603" w:type="dxa"/>
            <w:hideMark/>
          </w:tcPr>
          <w:p w14:paraId="1CD7779C" w14:textId="77777777" w:rsidR="00B52147" w:rsidRPr="00785974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Всеобхватно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разбиране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на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местните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нужди</w:t>
            </w:r>
            <w:proofErr w:type="spellEnd"/>
          </w:p>
        </w:tc>
        <w:tc>
          <w:tcPr>
            <w:tcW w:w="0" w:type="auto"/>
            <w:hideMark/>
          </w:tcPr>
          <w:p w14:paraId="1114555F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PVB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;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PCSE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;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PDM</w:t>
            </w:r>
          </w:p>
        </w:tc>
      </w:tr>
      <w:tr w:rsidR="00F43928" w:rsidRPr="00B52147" w14:paraId="0244D46C" w14:textId="77777777" w:rsidTr="00F43928">
        <w:trPr>
          <w:trHeight w:val="438"/>
        </w:trPr>
        <w:tc>
          <w:tcPr>
            <w:tcW w:w="3256" w:type="dxa"/>
            <w:hideMark/>
          </w:tcPr>
          <w:p w14:paraId="496414A2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Начин на интервенция</w:t>
            </w:r>
          </w:p>
        </w:tc>
        <w:tc>
          <w:tcPr>
            <w:tcW w:w="4603" w:type="dxa"/>
            <w:hideMark/>
          </w:tcPr>
          <w:p w14:paraId="1F78782D" w14:textId="77777777" w:rsidR="00B52147" w:rsidRPr="00785974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Последователни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стратегии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за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интервенция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,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съобразени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с</w:t>
            </w:r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целите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на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ОСП</w:t>
            </w:r>
          </w:p>
        </w:tc>
        <w:tc>
          <w:tcPr>
            <w:tcW w:w="0" w:type="auto"/>
            <w:hideMark/>
          </w:tcPr>
          <w:p w14:paraId="6BA70A58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PCSE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,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IL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,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IOI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, SBPIA </w:t>
            </w:r>
          </w:p>
        </w:tc>
      </w:tr>
      <w:tr w:rsidR="00F43928" w:rsidRPr="00B52147" w14:paraId="742B9E30" w14:textId="77777777" w:rsidTr="00F43928">
        <w:trPr>
          <w:trHeight w:val="384"/>
        </w:trPr>
        <w:tc>
          <w:tcPr>
            <w:tcW w:w="3256" w:type="dxa"/>
            <w:hideMark/>
          </w:tcPr>
          <w:p w14:paraId="2595EFDA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Поставяне на цели</w:t>
            </w:r>
          </w:p>
        </w:tc>
        <w:tc>
          <w:tcPr>
            <w:tcW w:w="4603" w:type="dxa"/>
            <w:hideMark/>
          </w:tcPr>
          <w:p w14:paraId="041F5605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Консенсус по измерими цели</w:t>
            </w:r>
          </w:p>
        </w:tc>
        <w:tc>
          <w:tcPr>
            <w:tcW w:w="0" w:type="auto"/>
            <w:hideMark/>
          </w:tcPr>
          <w:p w14:paraId="41339D70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PCSE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,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IL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,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IOI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,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SBPIA</w:t>
            </w:r>
          </w:p>
        </w:tc>
      </w:tr>
      <w:tr w:rsidR="00F43928" w:rsidRPr="00B52147" w14:paraId="4A88E93B" w14:textId="77777777" w:rsidTr="00F43928">
        <w:trPr>
          <w:trHeight w:val="558"/>
        </w:trPr>
        <w:tc>
          <w:tcPr>
            <w:tcW w:w="3256" w:type="dxa"/>
            <w:hideMark/>
          </w:tcPr>
          <w:p w14:paraId="486082BC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Финансови разпределения</w:t>
            </w:r>
          </w:p>
        </w:tc>
        <w:tc>
          <w:tcPr>
            <w:tcW w:w="4603" w:type="dxa"/>
            <w:hideMark/>
          </w:tcPr>
          <w:p w14:paraId="39844455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Обосновано и приоритизирано бюджетиране</w:t>
            </w:r>
          </w:p>
        </w:tc>
        <w:tc>
          <w:tcPr>
            <w:tcW w:w="0" w:type="auto"/>
            <w:hideMark/>
          </w:tcPr>
          <w:p w14:paraId="223E4926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val="it-IT" w:eastAsia="es-ES"/>
              </w:rPr>
              <w:t>PCSE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it-IT" w:eastAsia="es-ES"/>
              </w:rPr>
              <w:t xml:space="preserve">,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val="it-IT" w:eastAsia="es-ES"/>
              </w:rPr>
              <w:t>IL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it-IT" w:eastAsia="es-ES"/>
              </w:rPr>
              <w:t xml:space="preserve">,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val="it-IT" w:eastAsia="es-ES"/>
              </w:rPr>
              <w:t>IOI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it-IT" w:eastAsia="es-ES"/>
              </w:rPr>
              <w:t xml:space="preserve">,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val="it-IT" w:eastAsia="es-ES"/>
              </w:rPr>
              <w:t>SBPIA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it-IT" w:eastAsia="es-ES"/>
              </w:rPr>
              <w:t xml:space="preserve">,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val="it-IT" w:eastAsia="es-ES"/>
              </w:rPr>
              <w:t>PDM</w:t>
            </w:r>
          </w:p>
        </w:tc>
      </w:tr>
      <w:tr w:rsidR="00F43928" w:rsidRPr="00B52147" w14:paraId="6092CFD0" w14:textId="77777777" w:rsidTr="00F43928">
        <w:trPr>
          <w:trHeight w:val="572"/>
        </w:trPr>
        <w:tc>
          <w:tcPr>
            <w:tcW w:w="3256" w:type="dxa"/>
            <w:hideMark/>
          </w:tcPr>
          <w:p w14:paraId="01685FA5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eastAsia="es-ES"/>
              </w:rPr>
            </w:pPr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Анализ на Ex-Ante и стратегическа оценка на околната среда</w:t>
            </w:r>
          </w:p>
        </w:tc>
        <w:tc>
          <w:tcPr>
            <w:tcW w:w="4603" w:type="dxa"/>
            <w:hideMark/>
          </w:tcPr>
          <w:p w14:paraId="1C29DCF0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eastAsia="es-ES"/>
              </w:rPr>
            </w:pP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Оценка на екологичните и социалните въздействия</w:t>
            </w:r>
          </w:p>
        </w:tc>
        <w:tc>
          <w:tcPr>
            <w:tcW w:w="0" w:type="auto"/>
            <w:hideMark/>
          </w:tcPr>
          <w:p w14:paraId="0D0DAC2C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IL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,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u w:val="single"/>
                <w:lang w:eastAsia="es-ES"/>
              </w:rPr>
              <w:t>IOI, SBPIA</w:t>
            </w:r>
          </w:p>
        </w:tc>
      </w:tr>
      <w:tr w:rsidR="00F43928" w:rsidRPr="00B52147" w14:paraId="6C1438BB" w14:textId="77777777" w:rsidTr="00F43928">
        <w:trPr>
          <w:trHeight w:val="456"/>
        </w:trPr>
        <w:tc>
          <w:tcPr>
            <w:tcW w:w="3256" w:type="dxa"/>
            <w:hideMark/>
          </w:tcPr>
          <w:p w14:paraId="7B3B4D1E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r w:rsidRPr="00B52147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highlight w:val="yellow"/>
                <w:lang w:eastAsia="es-ES"/>
              </w:rPr>
              <w:t>Консултации със заинтересованите страни</w:t>
            </w:r>
          </w:p>
        </w:tc>
        <w:tc>
          <w:tcPr>
            <w:tcW w:w="4603" w:type="dxa"/>
            <w:hideMark/>
          </w:tcPr>
          <w:p w14:paraId="2D0A654C" w14:textId="77777777" w:rsidR="00B52147" w:rsidRPr="00785974" w:rsidRDefault="00B52147" w:rsidP="00B52147">
            <w:pPr>
              <w:rPr>
                <w:rFonts w:eastAsia="Times New Roman" w:cs="Arial"/>
                <w:sz w:val="36"/>
                <w:szCs w:val="36"/>
                <w:highlight w:val="yellow"/>
                <w:lang w:val="es-ES" w:eastAsia="es-ES"/>
              </w:rPr>
            </w:pP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Включваща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и</w:t>
            </w:r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прозрачна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обратна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връзка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от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заинтересованите</w:t>
            </w:r>
            <w:proofErr w:type="spellEnd"/>
            <w:r w:rsidRPr="00785974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val="es-ES"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страни</w:t>
            </w:r>
            <w:proofErr w:type="spellEnd"/>
          </w:p>
        </w:tc>
        <w:tc>
          <w:tcPr>
            <w:tcW w:w="0" w:type="auto"/>
            <w:hideMark/>
          </w:tcPr>
          <w:p w14:paraId="02DCCF95" w14:textId="77777777" w:rsidR="00B52147" w:rsidRPr="00B52147" w:rsidRDefault="00B52147" w:rsidP="00B52147">
            <w:pPr>
              <w:rPr>
                <w:rFonts w:eastAsia="Times New Roman" w:cs="Arial"/>
                <w:sz w:val="36"/>
                <w:szCs w:val="36"/>
                <w:lang w:val="es-ES" w:eastAsia="es-ES"/>
              </w:rPr>
            </w:pP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Всички</w:t>
            </w:r>
            <w:proofErr w:type="spellEnd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 xml:space="preserve"> </w:t>
            </w:r>
            <w:proofErr w:type="spellStart"/>
            <w:r w:rsidRPr="00B52147">
              <w:rPr>
                <w:rFonts w:ascii="Calibri" w:eastAsia="Times New Roman" w:hAnsi="Calibri" w:cs="Calibri"/>
                <w:kern w:val="24"/>
                <w:sz w:val="18"/>
                <w:szCs w:val="18"/>
                <w:highlight w:val="yellow"/>
                <w:lang w:eastAsia="es-ES"/>
              </w:rPr>
              <w:t>инструменти</w:t>
            </w:r>
            <w:proofErr w:type="spellEnd"/>
          </w:p>
        </w:tc>
      </w:tr>
    </w:tbl>
    <w:p w14:paraId="5E36E008" w14:textId="472F887C" w:rsidR="006C7155" w:rsidRPr="00401BE5" w:rsidRDefault="00F43928" w:rsidP="00F43928">
      <w:pPr>
        <w:jc w:val="center"/>
        <w:rPr>
          <w:sz w:val="20"/>
          <w:szCs w:val="20"/>
        </w:rPr>
      </w:pPr>
      <w:r w:rsidRPr="00F43928">
        <w:rPr>
          <w:i/>
          <w:iCs/>
          <w:sz w:val="20"/>
          <w:szCs w:val="20"/>
          <w:highlight w:val="yellow"/>
        </w:rPr>
        <w:t xml:space="preserve">Цел на инструментите за управление с участие и на </w:t>
      </w:r>
      <w:r w:rsidR="00DF1B93" w:rsidRPr="00F43928">
        <w:rPr>
          <w:i/>
          <w:iCs/>
          <w:sz w:val="20"/>
          <w:szCs w:val="20"/>
          <w:highlight w:val="yellow"/>
        </w:rPr>
        <w:t>много нива</w:t>
      </w:r>
    </w:p>
    <w:p w14:paraId="6A069545" w14:textId="77777777" w:rsidR="00420694" w:rsidRPr="004E79F6" w:rsidRDefault="00420694" w:rsidP="004E79F6">
      <w:pPr>
        <w:pStyle w:val="Ttulo1"/>
        <w:numPr>
          <w:ilvl w:val="0"/>
          <w:numId w:val="0"/>
        </w:numPr>
      </w:pPr>
      <w:r w:rsidRPr="004E79F6">
        <w:t>Прилагане на матрицата на IOI и логиката на интервенцията: пътна карта стъпка по стъпка, обяснена по време на модула</w:t>
      </w:r>
    </w:p>
    <w:p w14:paraId="5E344B5B" w14:textId="595C979F" w:rsidR="00DB6F8E" w:rsidRPr="004E79F6" w:rsidRDefault="00DB6F8E" w:rsidP="004E79F6">
      <w:pPr>
        <w:pStyle w:val="Ttulo"/>
        <w:spacing w:before="0" w:after="120"/>
        <w:rPr>
          <w:sz w:val="22"/>
          <w:szCs w:val="28"/>
        </w:rPr>
      </w:pPr>
      <w:r w:rsidRPr="004E79F6">
        <w:rPr>
          <w:sz w:val="22"/>
          <w:szCs w:val="28"/>
        </w:rPr>
        <w:t>Илона Рач, Университет на Любляна</w:t>
      </w:r>
    </w:p>
    <w:p w14:paraId="23AC1D21" w14:textId="78F63FE5" w:rsidR="00DB6F8E" w:rsidRPr="004E79F6" w:rsidRDefault="00DB6F8E" w:rsidP="004E79F6">
      <w:pPr>
        <w:pStyle w:val="Ttulo"/>
        <w:spacing w:before="0" w:after="120"/>
        <w:rPr>
          <w:sz w:val="22"/>
          <w:szCs w:val="28"/>
        </w:rPr>
      </w:pPr>
      <w:r w:rsidRPr="004E79F6">
        <w:rPr>
          <w:sz w:val="22"/>
          <w:szCs w:val="28"/>
        </w:rPr>
        <w:t>Симона Стерли, Институт за изследване на развитието на селските райони (IfLS)</w:t>
      </w:r>
    </w:p>
    <w:p w14:paraId="19996324" w14:textId="77777777" w:rsidR="00420694" w:rsidRDefault="00420694" w:rsidP="00420694">
      <w:pPr>
        <w:rPr>
          <w:sz w:val="20"/>
          <w:szCs w:val="20"/>
        </w:rPr>
      </w:pPr>
      <w:r w:rsidRPr="00401BE5">
        <w:rPr>
          <w:sz w:val="20"/>
          <w:szCs w:val="20"/>
        </w:rPr>
        <w:t xml:space="preserve">По време на Модул IV на Академията Tools4CAP </w:t>
      </w:r>
      <w:r w:rsidRPr="00B61CF1">
        <w:rPr>
          <w:b/>
          <w:bCs/>
          <w:sz w:val="20"/>
          <w:szCs w:val="20"/>
        </w:rPr>
        <w:t xml:space="preserve">бяха представени подробно </w:t>
      </w:r>
      <w:r w:rsidRPr="00401BE5">
        <w:rPr>
          <w:sz w:val="20"/>
          <w:szCs w:val="20"/>
        </w:rPr>
        <w:t xml:space="preserve">два ключови методологически инструмента </w:t>
      </w:r>
      <w:r>
        <w:rPr>
          <w:sz w:val="20"/>
          <w:szCs w:val="20"/>
        </w:rPr>
        <w:t xml:space="preserve">- </w:t>
      </w:r>
      <w:r w:rsidRPr="00B61CF1">
        <w:rPr>
          <w:b/>
          <w:bCs/>
          <w:sz w:val="20"/>
          <w:szCs w:val="20"/>
        </w:rPr>
        <w:t>Матрицата на ИОИ и Логиката на интервенцията</w:t>
      </w:r>
      <w:r w:rsidRPr="00401BE5">
        <w:rPr>
          <w:sz w:val="20"/>
          <w:szCs w:val="20"/>
        </w:rPr>
        <w:t xml:space="preserve">. В рамките на сесията беше поставен специален акцент върху практическото им приложение, като участниците получиха представа за това как тези рамки могат да бъдат ефективно приложени в реални сценарии. Този раздел очертава кратка пътна карта за прилагането на всеки инструмент, като се основава на изчерпателните описания, предоставени в </w:t>
      </w:r>
      <w:hyperlink r:id="rId28" w:history="1">
        <w:r w:rsidRPr="00401BE5">
          <w:rPr>
            <w:rStyle w:val="Hipervnculo"/>
            <w:sz w:val="20"/>
            <w:szCs w:val="20"/>
          </w:rPr>
          <w:t>Deliverable 3.3 на Tools4CAP</w:t>
        </w:r>
      </w:hyperlink>
      <w:r w:rsidRPr="00401BE5">
        <w:rPr>
          <w:sz w:val="20"/>
          <w:szCs w:val="20"/>
        </w:rPr>
        <w:t>проекта , и предлага ръководство стъпка по стъпка за използването им от практиците.</w:t>
      </w:r>
    </w:p>
    <w:p w14:paraId="2C7D2536" w14:textId="77777777" w:rsidR="00420694" w:rsidRPr="00401BE5" w:rsidRDefault="00420694" w:rsidP="00B66640">
      <w:pPr>
        <w:pStyle w:val="Ttulo2"/>
        <w:numPr>
          <w:ilvl w:val="0"/>
          <w:numId w:val="0"/>
        </w:numPr>
        <w:ind w:left="567" w:hanging="567"/>
      </w:pPr>
      <w:r w:rsidRPr="00401BE5">
        <w:t>Логика на интервенцията: основни моменти, които трябва да се вземат предвид</w:t>
      </w:r>
    </w:p>
    <w:p w14:paraId="580946E2" w14:textId="77777777" w:rsidR="00420694" w:rsidRPr="00401BE5" w:rsidRDefault="00420694" w:rsidP="004E79F6">
      <w:pPr>
        <w:pStyle w:val="Prrafodelista"/>
        <w:numPr>
          <w:ilvl w:val="0"/>
          <w:numId w:val="2"/>
        </w:numPr>
      </w:pPr>
      <w:r w:rsidRPr="00401BE5">
        <w:t xml:space="preserve">Започнете, като ясно определите какво искате да постигнете с проекта си. Това </w:t>
      </w:r>
      <w:r>
        <w:t xml:space="preserve">означава да </w:t>
      </w:r>
      <w:r w:rsidRPr="00401BE5">
        <w:t xml:space="preserve">разберете настоящата ситуация и да получите информация от всички участници. </w:t>
      </w:r>
      <w:r w:rsidRPr="00F24F35">
        <w:rPr>
          <w:i/>
          <w:iCs/>
          <w:color w:val="FF9933"/>
        </w:rPr>
        <w:t>Какъв конкретен проблем се опитвате да решите и как изглежда успехът?</w:t>
      </w:r>
      <w:r w:rsidRPr="00F24F35">
        <w:rPr>
          <w:color w:val="FF9933"/>
        </w:rPr>
        <w:t xml:space="preserve">  </w:t>
      </w:r>
    </w:p>
    <w:p w14:paraId="76F123C4" w14:textId="77777777" w:rsidR="00420694" w:rsidRPr="00F24F35" w:rsidRDefault="00420694" w:rsidP="004E79F6">
      <w:pPr>
        <w:pStyle w:val="Prrafodelista"/>
        <w:numPr>
          <w:ilvl w:val="0"/>
          <w:numId w:val="2"/>
        </w:numPr>
        <w:rPr>
          <w:color w:val="FF9933"/>
        </w:rPr>
      </w:pPr>
      <w:r w:rsidRPr="00401BE5">
        <w:t xml:space="preserve">Втората стъпка е да се направи оценка на настоящия пейзаж на развитие на селското стопанство и селските райони, за да се оценят съществуващите нужди и потенциалните области за интервенция. </w:t>
      </w:r>
      <w:r w:rsidRPr="00F24F35">
        <w:rPr>
          <w:i/>
          <w:iCs/>
          <w:color w:val="FF9933"/>
        </w:rPr>
        <w:t xml:space="preserve">Къде са пропуските или възможностите за въздействие? </w:t>
      </w:r>
    </w:p>
    <w:p w14:paraId="1BF603FA" w14:textId="77777777" w:rsidR="00420694" w:rsidRPr="00401BE5" w:rsidRDefault="00420694" w:rsidP="004E79F6">
      <w:pPr>
        <w:pStyle w:val="Prrafodelista"/>
        <w:numPr>
          <w:ilvl w:val="0"/>
          <w:numId w:val="2"/>
        </w:numPr>
      </w:pPr>
      <w:r w:rsidRPr="00401BE5">
        <w:lastRenderedPageBreak/>
        <w:t xml:space="preserve">На трето място, съставете карта на необходимите ресурси, планираните действия, непосредствените резултати и планираните въздействия за всяка интервенция. Това </w:t>
      </w:r>
      <w:r>
        <w:t xml:space="preserve">ще гарантира, че всяка </w:t>
      </w:r>
      <w:r w:rsidRPr="00401BE5">
        <w:t>стъпка е съгласувана с по-широките цели на политиката и допринася за постигането на измерими резултати.</w:t>
      </w:r>
    </w:p>
    <w:p w14:paraId="48034558" w14:textId="77777777" w:rsidR="00420694" w:rsidRPr="00401BE5" w:rsidRDefault="00420694" w:rsidP="004E79F6">
      <w:pPr>
        <w:pStyle w:val="Prrafodelista"/>
        <w:numPr>
          <w:ilvl w:val="0"/>
          <w:numId w:val="2"/>
        </w:numPr>
      </w:pPr>
      <w:r w:rsidRPr="00401BE5">
        <w:t xml:space="preserve">Определянето на ключови показатели за изпълнение (КПВ) е от първостепенно значение за количественото измерване на напредъка към стратегическите цели. Едновременно с това разработването на надеждна система за събиране и анализ на данни е от съществено значение за улесняване на непрекъснатия мониторинг както на точността на изпълнение, така и на постигнатите резултати. </w:t>
      </w:r>
      <w:r w:rsidRPr="00F24F35">
        <w:rPr>
          <w:i/>
          <w:iCs/>
          <w:color w:val="FF9933"/>
        </w:rPr>
        <w:t>Какви данни ще събирате, за да докажете въздействието</w:t>
      </w:r>
      <w:r w:rsidRPr="00F24F35">
        <w:rPr>
          <w:color w:val="FF9933"/>
        </w:rPr>
        <w:t xml:space="preserve">? </w:t>
      </w:r>
    </w:p>
    <w:p w14:paraId="40880B4C" w14:textId="77777777" w:rsidR="00420694" w:rsidRPr="00401BE5" w:rsidRDefault="00420694" w:rsidP="004E79F6">
      <w:pPr>
        <w:pStyle w:val="Prrafodelista"/>
        <w:numPr>
          <w:ilvl w:val="0"/>
          <w:numId w:val="2"/>
        </w:numPr>
      </w:pPr>
      <w:r w:rsidRPr="00401BE5">
        <w:t xml:space="preserve">да приложи интервенцията, да отдели необходимите финансови, човешки и технически ресурси за взаимодействие със земеделските стопани, местните общности, правителството, агенциите и други заинтересовани страни за ефективно изпълнение. </w:t>
      </w:r>
    </w:p>
    <w:p w14:paraId="3E2643A4" w14:textId="77777777" w:rsidR="00420694" w:rsidRPr="00401BE5" w:rsidRDefault="00420694" w:rsidP="004E79F6">
      <w:pPr>
        <w:pStyle w:val="Prrafodelista"/>
        <w:numPr>
          <w:ilvl w:val="0"/>
          <w:numId w:val="2"/>
        </w:numPr>
      </w:pPr>
      <w:r w:rsidRPr="00401BE5">
        <w:t xml:space="preserve">Следващата стъпка е да съставите график за редовни доклади и прегледи на напредъка. Този повтарящ се процес дава възможност за непрекъсната оценка на изпълнението спрямо плана и насърчава подхода на адаптивно управление, позволяващ своевременно коригиране на стратегиите за интервенция въз основа на данните от мониторинга и механизмите за обратна връзка. </w:t>
      </w:r>
    </w:p>
    <w:p w14:paraId="5CFDCD08" w14:textId="77777777" w:rsidR="00420694" w:rsidRDefault="00420694" w:rsidP="004E79F6">
      <w:pPr>
        <w:pStyle w:val="Prrafodelista"/>
        <w:numPr>
          <w:ilvl w:val="0"/>
          <w:numId w:val="2"/>
        </w:numPr>
      </w:pPr>
      <w:r w:rsidRPr="00401BE5">
        <w:t xml:space="preserve">И накрая, да се оцени цялостното въздействие на интервенцията върху развитието на селското стопанство и селските райони. </w:t>
      </w:r>
      <w:r w:rsidRPr="00F24F35">
        <w:rPr>
          <w:i/>
          <w:iCs/>
          <w:color w:val="FF9933"/>
        </w:rPr>
        <w:t xml:space="preserve">Какво научихте от тази интервенция и как това ще ви помогне в бъдещата работа? </w:t>
      </w:r>
      <w:r w:rsidRPr="00401BE5">
        <w:t>Констатациите, получени от тази оценка, са от съществено значение за информиране на бъдещите политически решения, усъвършенстване на стратегиите за интервенция и допринасяне за цикъла на непрекъснато усъвършенстване в съответната област на развитие.</w:t>
      </w:r>
    </w:p>
    <w:p w14:paraId="0FAF9FAC" w14:textId="14119E6F" w:rsidR="00420694" w:rsidRPr="00F24F35" w:rsidRDefault="00420694" w:rsidP="00F24F35">
      <w:pPr>
        <w:pStyle w:val="Cita"/>
        <w:rPr>
          <w:i w:val="0"/>
          <w:iCs w:val="0"/>
        </w:rPr>
      </w:pPr>
      <w:r w:rsidRPr="00F24F35">
        <w:t xml:space="preserve">Този инструмент ни позволява да постигнем последователност, прозрачност и отчетност. Регламентирано в член 109 от правилника за ОСП. Той позволява, наред с другото, да се </w:t>
      </w:r>
      <w:r w:rsidR="00F24F35" w:rsidRPr="00F24F35">
        <w:t xml:space="preserve">разработват </w:t>
      </w:r>
      <w:r w:rsidRPr="00F24F35">
        <w:t xml:space="preserve">интервенции по ОСП, основани на доказателства, както и да се съгласуват интервенциите с целите на целия ЕС. </w:t>
      </w:r>
      <w:r w:rsidRPr="00F24F35">
        <w:rPr>
          <w:rFonts w:cs="Arial"/>
          <w:i w:val="0"/>
          <w:iCs w:val="0"/>
          <w:sz w:val="18"/>
          <w:szCs w:val="18"/>
        </w:rPr>
        <w:t xml:space="preserve">Илона Рач, Университет на Любляна </w:t>
      </w:r>
    </w:p>
    <w:p w14:paraId="5F8D554F" w14:textId="1BE8A4E1" w:rsidR="00420694" w:rsidRPr="00401BE5" w:rsidRDefault="00420694" w:rsidP="00AE4CA6">
      <w:pPr>
        <w:pStyle w:val="Ttulo2"/>
        <w:numPr>
          <w:ilvl w:val="0"/>
          <w:numId w:val="0"/>
        </w:numPr>
        <w:ind w:left="567" w:hanging="567"/>
        <w:rPr>
          <w:lang w:val="fr-FR"/>
        </w:rPr>
      </w:pPr>
      <w:r w:rsidRPr="00401BE5">
        <w:rPr>
          <w:lang w:val="fr-FR"/>
        </w:rPr>
        <w:t>Основни точки за матрицата на IOI</w:t>
      </w:r>
    </w:p>
    <w:p w14:paraId="4C0EB102" w14:textId="77777777" w:rsidR="00420694" w:rsidRPr="00785974" w:rsidRDefault="00420694" w:rsidP="004E79F6">
      <w:pPr>
        <w:pStyle w:val="Prrafodelista"/>
        <w:numPr>
          <w:ilvl w:val="0"/>
          <w:numId w:val="2"/>
        </w:numPr>
        <w:rPr>
          <w:color w:val="96C11F" w:themeColor="accent2"/>
          <w:lang w:val="fr-FR"/>
        </w:rPr>
      </w:pPr>
      <w:proofErr w:type="spellStart"/>
      <w:r w:rsidRPr="00401BE5">
        <w:t>Първа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стъпка</w:t>
      </w:r>
      <w:proofErr w:type="spellEnd"/>
      <w:r w:rsidRPr="00785974">
        <w:rPr>
          <w:lang w:val="fr-FR"/>
        </w:rPr>
        <w:t xml:space="preserve">: </w:t>
      </w:r>
      <w:proofErr w:type="spellStart"/>
      <w:r w:rsidRPr="00401BE5">
        <w:t>ясно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определяне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на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конкретната</w:t>
      </w:r>
      <w:proofErr w:type="spellEnd"/>
      <w:r w:rsidRPr="00785974">
        <w:rPr>
          <w:lang w:val="fr-FR"/>
        </w:rPr>
        <w:t>(</w:t>
      </w:r>
      <w:proofErr w:type="spellStart"/>
      <w:r w:rsidRPr="00401BE5">
        <w:t>ите</w:t>
      </w:r>
      <w:proofErr w:type="spellEnd"/>
      <w:r w:rsidRPr="00785974">
        <w:rPr>
          <w:lang w:val="fr-FR"/>
        </w:rPr>
        <w:t xml:space="preserve">) </w:t>
      </w:r>
      <w:proofErr w:type="spellStart"/>
      <w:r w:rsidRPr="00401BE5">
        <w:t>интервенция</w:t>
      </w:r>
      <w:proofErr w:type="spellEnd"/>
      <w:r w:rsidRPr="00785974">
        <w:rPr>
          <w:lang w:val="fr-FR"/>
        </w:rPr>
        <w:t>(</w:t>
      </w:r>
      <w:r w:rsidRPr="00401BE5">
        <w:t>и</w:t>
      </w:r>
      <w:r w:rsidRPr="00785974">
        <w:rPr>
          <w:lang w:val="fr-FR"/>
        </w:rPr>
        <w:t xml:space="preserve">) </w:t>
      </w:r>
      <w:proofErr w:type="spellStart"/>
      <w:r w:rsidRPr="00401BE5">
        <w:t>по</w:t>
      </w:r>
      <w:proofErr w:type="spellEnd"/>
      <w:r w:rsidRPr="00785974">
        <w:rPr>
          <w:lang w:val="fr-FR"/>
        </w:rPr>
        <w:t xml:space="preserve"> </w:t>
      </w:r>
      <w:r w:rsidRPr="00401BE5">
        <w:t>ОСП</w:t>
      </w:r>
      <w:r w:rsidRPr="00785974">
        <w:rPr>
          <w:lang w:val="fr-FR"/>
        </w:rPr>
        <w:t xml:space="preserve">, </w:t>
      </w:r>
      <w:proofErr w:type="spellStart"/>
      <w:r w:rsidRPr="00401BE5">
        <w:t>която</w:t>
      </w:r>
      <w:proofErr w:type="spellEnd"/>
      <w:r w:rsidRPr="00785974">
        <w:rPr>
          <w:lang w:val="fr-FR"/>
        </w:rPr>
        <w:t>(</w:t>
      </w:r>
      <w:proofErr w:type="spellStart"/>
      <w:r w:rsidRPr="00401BE5">
        <w:t>ито</w:t>
      </w:r>
      <w:proofErr w:type="spellEnd"/>
      <w:r w:rsidRPr="00785974">
        <w:rPr>
          <w:lang w:val="fr-FR"/>
        </w:rPr>
        <w:t xml:space="preserve">) </w:t>
      </w:r>
      <w:proofErr w:type="spellStart"/>
      <w:r w:rsidRPr="00401BE5">
        <w:t>се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разглежда</w:t>
      </w:r>
      <w:proofErr w:type="spellEnd"/>
      <w:r w:rsidRPr="00785974">
        <w:rPr>
          <w:lang w:val="fr-FR"/>
        </w:rPr>
        <w:t>(</w:t>
      </w:r>
      <w:r w:rsidRPr="00401BE5">
        <w:t>т</w:t>
      </w:r>
      <w:r w:rsidRPr="00785974">
        <w:rPr>
          <w:lang w:val="fr-FR"/>
        </w:rPr>
        <w:t xml:space="preserve">). </w:t>
      </w:r>
      <w:proofErr w:type="spellStart"/>
      <w:r w:rsidRPr="00AE4CA6">
        <w:rPr>
          <w:i/>
          <w:iCs/>
          <w:color w:val="FF9933"/>
        </w:rPr>
        <w:t>Какво</w:t>
      </w:r>
      <w:proofErr w:type="spellEnd"/>
      <w:r w:rsidRPr="00785974">
        <w:rPr>
          <w:i/>
          <w:iCs/>
          <w:color w:val="FF9933"/>
          <w:lang w:val="fr-FR"/>
        </w:rPr>
        <w:t xml:space="preserve"> </w:t>
      </w:r>
      <w:proofErr w:type="spellStart"/>
      <w:r w:rsidRPr="00AE4CA6">
        <w:rPr>
          <w:i/>
          <w:iCs/>
          <w:color w:val="FF9933"/>
        </w:rPr>
        <w:t>точно</w:t>
      </w:r>
      <w:proofErr w:type="spellEnd"/>
      <w:r w:rsidRPr="00785974">
        <w:rPr>
          <w:i/>
          <w:iCs/>
          <w:color w:val="FF9933"/>
          <w:lang w:val="fr-FR"/>
        </w:rPr>
        <w:t xml:space="preserve"> </w:t>
      </w:r>
      <w:r w:rsidRPr="00AE4CA6">
        <w:rPr>
          <w:i/>
          <w:iCs/>
          <w:color w:val="FF9933"/>
        </w:rPr>
        <w:t>е</w:t>
      </w:r>
      <w:r w:rsidRPr="00785974">
        <w:rPr>
          <w:i/>
          <w:iCs/>
          <w:color w:val="FF9933"/>
          <w:lang w:val="fr-FR"/>
        </w:rPr>
        <w:t xml:space="preserve"> </w:t>
      </w:r>
      <w:proofErr w:type="spellStart"/>
      <w:r w:rsidRPr="00AE4CA6">
        <w:rPr>
          <w:i/>
          <w:iCs/>
          <w:color w:val="FF9933"/>
        </w:rPr>
        <w:t>политическото</w:t>
      </w:r>
      <w:proofErr w:type="spellEnd"/>
      <w:r w:rsidRPr="00785974">
        <w:rPr>
          <w:i/>
          <w:iCs/>
          <w:color w:val="FF9933"/>
          <w:lang w:val="fr-FR"/>
        </w:rPr>
        <w:t xml:space="preserve"> </w:t>
      </w:r>
      <w:proofErr w:type="spellStart"/>
      <w:r w:rsidRPr="00AE4CA6">
        <w:rPr>
          <w:i/>
          <w:iCs/>
          <w:color w:val="FF9933"/>
        </w:rPr>
        <w:t>действие</w:t>
      </w:r>
      <w:proofErr w:type="spellEnd"/>
      <w:r w:rsidRPr="00785974">
        <w:rPr>
          <w:i/>
          <w:iCs/>
          <w:color w:val="FF9933"/>
          <w:lang w:val="fr-FR"/>
        </w:rPr>
        <w:t xml:space="preserve">, </w:t>
      </w:r>
      <w:proofErr w:type="spellStart"/>
      <w:r w:rsidRPr="00AE4CA6">
        <w:rPr>
          <w:i/>
          <w:iCs/>
          <w:color w:val="FF9933"/>
        </w:rPr>
        <w:t>което</w:t>
      </w:r>
      <w:proofErr w:type="spellEnd"/>
      <w:r w:rsidRPr="00785974">
        <w:rPr>
          <w:i/>
          <w:iCs/>
          <w:color w:val="FF9933"/>
          <w:lang w:val="fr-FR"/>
        </w:rPr>
        <w:t xml:space="preserve"> </w:t>
      </w:r>
      <w:proofErr w:type="spellStart"/>
      <w:r w:rsidRPr="00AE4CA6">
        <w:rPr>
          <w:i/>
          <w:iCs/>
          <w:color w:val="FF9933"/>
        </w:rPr>
        <w:t>се</w:t>
      </w:r>
      <w:proofErr w:type="spellEnd"/>
      <w:r w:rsidRPr="00785974">
        <w:rPr>
          <w:i/>
          <w:iCs/>
          <w:color w:val="FF9933"/>
          <w:lang w:val="fr-FR"/>
        </w:rPr>
        <w:t xml:space="preserve"> </w:t>
      </w:r>
      <w:proofErr w:type="spellStart"/>
      <w:r w:rsidRPr="00AE4CA6">
        <w:rPr>
          <w:i/>
          <w:iCs/>
          <w:color w:val="FF9933"/>
        </w:rPr>
        <w:t>предлага</w:t>
      </w:r>
      <w:proofErr w:type="spellEnd"/>
      <w:r w:rsidRPr="00785974">
        <w:rPr>
          <w:i/>
          <w:iCs/>
          <w:color w:val="FF9933"/>
          <w:lang w:val="fr-FR"/>
        </w:rPr>
        <w:t xml:space="preserve"> </w:t>
      </w:r>
      <w:proofErr w:type="spellStart"/>
      <w:r w:rsidRPr="00AE4CA6">
        <w:rPr>
          <w:i/>
          <w:iCs/>
          <w:color w:val="FF9933"/>
        </w:rPr>
        <w:t>или</w:t>
      </w:r>
      <w:proofErr w:type="spellEnd"/>
      <w:r w:rsidRPr="00785974">
        <w:rPr>
          <w:i/>
          <w:iCs/>
          <w:color w:val="FF9933"/>
          <w:lang w:val="fr-FR"/>
        </w:rPr>
        <w:t xml:space="preserve"> </w:t>
      </w:r>
      <w:proofErr w:type="spellStart"/>
      <w:r w:rsidRPr="00AE4CA6">
        <w:rPr>
          <w:i/>
          <w:iCs/>
          <w:color w:val="FF9933"/>
        </w:rPr>
        <w:t>анализира</w:t>
      </w:r>
      <w:proofErr w:type="spellEnd"/>
      <w:r w:rsidRPr="00785974">
        <w:rPr>
          <w:i/>
          <w:iCs/>
          <w:color w:val="FF9933"/>
          <w:lang w:val="fr-FR"/>
        </w:rPr>
        <w:t>?</w:t>
      </w:r>
    </w:p>
    <w:p w14:paraId="6AA9767C" w14:textId="77777777" w:rsidR="00420694" w:rsidRPr="00401BE5" w:rsidRDefault="00420694" w:rsidP="004E79F6">
      <w:pPr>
        <w:pStyle w:val="Prrafodelista"/>
        <w:numPr>
          <w:ilvl w:val="0"/>
          <w:numId w:val="2"/>
        </w:numPr>
      </w:pPr>
      <w:proofErr w:type="spellStart"/>
      <w:r w:rsidRPr="00401BE5">
        <w:t>Второ</w:t>
      </w:r>
      <w:proofErr w:type="spellEnd"/>
      <w:r w:rsidRPr="00785974">
        <w:rPr>
          <w:lang w:val="fr-FR"/>
        </w:rPr>
        <w:t xml:space="preserve">, </w:t>
      </w:r>
      <w:proofErr w:type="spellStart"/>
      <w:r w:rsidRPr="00401BE5">
        <w:t>да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се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определи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кои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от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общите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цели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на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политиката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на</w:t>
      </w:r>
      <w:proofErr w:type="spellEnd"/>
      <w:r w:rsidRPr="00785974">
        <w:rPr>
          <w:lang w:val="fr-FR"/>
        </w:rPr>
        <w:t xml:space="preserve"> </w:t>
      </w:r>
      <w:r w:rsidRPr="00401BE5">
        <w:t>ОСП</w:t>
      </w:r>
      <w:r w:rsidRPr="00785974">
        <w:rPr>
          <w:lang w:val="fr-FR"/>
        </w:rPr>
        <w:t xml:space="preserve"> </w:t>
      </w:r>
      <w:proofErr w:type="spellStart"/>
      <w:r w:rsidRPr="00401BE5">
        <w:t>са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най</w:t>
      </w:r>
      <w:proofErr w:type="spellEnd"/>
      <w:r w:rsidRPr="00785974">
        <w:rPr>
          <w:lang w:val="fr-FR"/>
        </w:rPr>
        <w:t>-</w:t>
      </w:r>
      <w:proofErr w:type="spellStart"/>
      <w:r w:rsidRPr="00401BE5">
        <w:t>подходящи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за</w:t>
      </w:r>
      <w:proofErr w:type="spellEnd"/>
      <w:r w:rsidRPr="00785974">
        <w:rPr>
          <w:lang w:val="fr-FR"/>
        </w:rPr>
        <w:t xml:space="preserve"> </w:t>
      </w:r>
      <w:proofErr w:type="spellStart"/>
      <w:r w:rsidRPr="00401BE5">
        <w:t>определената</w:t>
      </w:r>
      <w:proofErr w:type="spellEnd"/>
      <w:r w:rsidRPr="00785974">
        <w:rPr>
          <w:lang w:val="fr-FR"/>
        </w:rPr>
        <w:t>(</w:t>
      </w:r>
      <w:proofErr w:type="spellStart"/>
      <w:r w:rsidRPr="00401BE5">
        <w:t>ите</w:t>
      </w:r>
      <w:proofErr w:type="spellEnd"/>
      <w:r w:rsidRPr="00785974">
        <w:rPr>
          <w:lang w:val="fr-FR"/>
        </w:rPr>
        <w:t xml:space="preserve">) </w:t>
      </w:r>
      <w:proofErr w:type="spellStart"/>
      <w:r w:rsidRPr="00401BE5">
        <w:t>интервенция</w:t>
      </w:r>
      <w:proofErr w:type="spellEnd"/>
      <w:r w:rsidRPr="00785974">
        <w:rPr>
          <w:lang w:val="fr-FR"/>
        </w:rPr>
        <w:t>(</w:t>
      </w:r>
      <w:r w:rsidRPr="00401BE5">
        <w:t>и</w:t>
      </w:r>
      <w:r w:rsidRPr="00785974">
        <w:rPr>
          <w:lang w:val="fr-FR"/>
        </w:rPr>
        <w:t xml:space="preserve">). </w:t>
      </w:r>
      <w:r w:rsidRPr="00401BE5">
        <w:t xml:space="preserve">Вземете предвид както преките, така и непреките връзки. </w:t>
      </w:r>
    </w:p>
    <w:p w14:paraId="02336E4F" w14:textId="77777777" w:rsidR="00420694" w:rsidRPr="00401BE5" w:rsidRDefault="00420694" w:rsidP="004E79F6">
      <w:pPr>
        <w:pStyle w:val="Prrafodelista"/>
        <w:numPr>
          <w:ilvl w:val="0"/>
          <w:numId w:val="2"/>
        </w:numPr>
      </w:pPr>
      <w:r w:rsidRPr="00401BE5">
        <w:t>За всяка интервенция и нейната връзка с определените цели направете мозъчна атака и документирайте потенциалните въздействия. Обмислете редица въздействия, както положителни, така и отрицателни, преки и непреки, краткосрочни и дългосрочни.</w:t>
      </w:r>
    </w:p>
    <w:p w14:paraId="0A1B7876" w14:textId="77777777" w:rsidR="00420694" w:rsidRPr="00401BE5" w:rsidRDefault="00420694" w:rsidP="004E79F6">
      <w:pPr>
        <w:pStyle w:val="Prrafodelista"/>
        <w:numPr>
          <w:ilvl w:val="0"/>
          <w:numId w:val="2"/>
        </w:numPr>
      </w:pPr>
      <w:r w:rsidRPr="00401BE5">
        <w:t>Следващата стъпка е да се установят връзките: систематично да се очертае връзката между интервенциите, целите и потенциалните въздействия. Това включва изрично очертаване на връзките и обясняване на основанията за всяка връзка.</w:t>
      </w:r>
    </w:p>
    <w:p w14:paraId="5AE8FD57" w14:textId="77777777" w:rsidR="00420694" w:rsidRPr="00401BE5" w:rsidRDefault="00420694" w:rsidP="004E79F6">
      <w:pPr>
        <w:pStyle w:val="Prrafodelista"/>
        <w:numPr>
          <w:ilvl w:val="0"/>
          <w:numId w:val="2"/>
        </w:numPr>
        <w:rPr>
          <w:i/>
          <w:iCs/>
          <w:color w:val="96C11F" w:themeColor="accent2"/>
        </w:rPr>
      </w:pPr>
      <w:r w:rsidRPr="00401BE5">
        <w:t>Важно е също така да се оцени уместността на всяка интервенция по отношение на конкретната цел</w:t>
      </w:r>
      <w:r w:rsidRPr="00401BE5">
        <w:rPr>
          <w:i/>
          <w:iCs/>
        </w:rPr>
        <w:t xml:space="preserve">. </w:t>
      </w:r>
      <w:r w:rsidRPr="00AE4CA6">
        <w:rPr>
          <w:i/>
          <w:iCs/>
          <w:color w:val="FF9933"/>
        </w:rPr>
        <w:t>Доколко интервенцията допринася за постигането на поставената цел?</w:t>
      </w:r>
    </w:p>
    <w:p w14:paraId="374BE576" w14:textId="77777777" w:rsidR="00420694" w:rsidRPr="00401BE5" w:rsidRDefault="00420694" w:rsidP="004E79F6">
      <w:pPr>
        <w:pStyle w:val="Prrafodelista"/>
        <w:numPr>
          <w:ilvl w:val="0"/>
          <w:numId w:val="2"/>
        </w:numPr>
      </w:pPr>
      <w:r w:rsidRPr="00401BE5">
        <w:rPr>
          <w:b/>
          <w:bCs/>
        </w:rPr>
        <w:t>Внимание!</w:t>
      </w:r>
      <w:r w:rsidRPr="00401BE5">
        <w:t xml:space="preserve"> Разглеждане на многобройни ефекти и анализ на това дали една интервенция може да има многобройни въздействия, които потенциално да засегнат няколко различни цели. </w:t>
      </w:r>
    </w:p>
    <w:p w14:paraId="75AEBBE0" w14:textId="77777777" w:rsidR="00420694" w:rsidRPr="00401BE5" w:rsidRDefault="00420694" w:rsidP="004E79F6">
      <w:pPr>
        <w:pStyle w:val="Prrafodelista"/>
        <w:numPr>
          <w:ilvl w:val="0"/>
          <w:numId w:val="2"/>
        </w:numPr>
      </w:pPr>
      <w:r w:rsidRPr="00AE4CA6">
        <w:rPr>
          <w:i/>
          <w:iCs/>
          <w:color w:val="FF9933"/>
        </w:rPr>
        <w:t xml:space="preserve">Работят ли интервенциите в синхрон или има потенциални конфликти? </w:t>
      </w:r>
      <w:r w:rsidRPr="00401BE5">
        <w:t>Разгледайте целия набор от предложени интервенции, за да осигурите вътрешна съгласуваност</w:t>
      </w:r>
    </w:p>
    <w:p w14:paraId="4B6A82AD" w14:textId="77777777" w:rsidR="00420694" w:rsidRDefault="00420694" w:rsidP="004E79F6">
      <w:pPr>
        <w:pStyle w:val="Prrafodelista"/>
        <w:numPr>
          <w:ilvl w:val="0"/>
          <w:numId w:val="2"/>
        </w:numPr>
      </w:pPr>
      <w:r w:rsidRPr="00401BE5">
        <w:lastRenderedPageBreak/>
        <w:t xml:space="preserve">И накрая, използвайте структурираната информация и анализа от попълнената Матрица на ИОИ, за да информирате процеса на разработване на политиката и да подпомогнете избора на най-подходящите и съгласувани интервенции. </w:t>
      </w:r>
    </w:p>
    <w:p w14:paraId="5023FBE4" w14:textId="77777777" w:rsidR="00420694" w:rsidRPr="00075907" w:rsidRDefault="00420694" w:rsidP="00F24F35">
      <w:pPr>
        <w:pStyle w:val="Cita"/>
      </w:pPr>
      <w:r w:rsidRPr="00075907">
        <w:t xml:space="preserve">Матрицата IOI, съкратено от Intervention-Objective-Indicator Matrix (Матрица на интервенциите, целите и показателите), е основен методологически инструмент, популяризиран в рамките на проекта Tools4CAP, който подпомага стратегическото планиране и оценката на стратегическите планове на ОСП (ССП). Той е предназначен да гарантира, че всяко политическо действие е целенасочено, съгласувано с целите и измеримо, което позволява прозрачно и основано на доказателства прилагане на Общата селскостопанска политика. </w:t>
      </w:r>
      <w:r w:rsidRPr="00F24F35">
        <w:rPr>
          <w:i w:val="0"/>
          <w:iCs w:val="0"/>
        </w:rPr>
        <w:t>Симона Стерли, IfLS</w:t>
      </w:r>
    </w:p>
    <w:p w14:paraId="0F8339E4" w14:textId="77777777" w:rsidR="00420694" w:rsidRPr="00EF0A22" w:rsidRDefault="00420694" w:rsidP="00AE4CA6">
      <w:pPr>
        <w:pStyle w:val="Ttulo1"/>
        <w:numPr>
          <w:ilvl w:val="0"/>
          <w:numId w:val="0"/>
        </w:numPr>
        <w:ind w:left="567" w:hanging="567"/>
      </w:pPr>
      <w:r w:rsidRPr="00EF0A22">
        <w:t>Окончателни заключения и основни изводи</w:t>
      </w:r>
    </w:p>
    <w:p w14:paraId="38508E0F" w14:textId="77777777" w:rsidR="00420694" w:rsidRPr="004A7C55" w:rsidRDefault="00420694" w:rsidP="00420694">
      <w:pPr>
        <w:rPr>
          <w:sz w:val="20"/>
          <w:szCs w:val="20"/>
        </w:rPr>
      </w:pPr>
      <w:r w:rsidRPr="004A7C55">
        <w:rPr>
          <w:sz w:val="20"/>
          <w:szCs w:val="20"/>
        </w:rPr>
        <w:t xml:space="preserve">Залите за почивка послужиха за запознаване на </w:t>
      </w:r>
      <w:r>
        <w:rPr>
          <w:sz w:val="20"/>
          <w:szCs w:val="20"/>
        </w:rPr>
        <w:t xml:space="preserve">участниците </w:t>
      </w:r>
      <w:r w:rsidRPr="004A7C55">
        <w:rPr>
          <w:sz w:val="20"/>
          <w:szCs w:val="20"/>
        </w:rPr>
        <w:t xml:space="preserve">с използването на тези инструменти и за илюстриране на различните сценарии, в които те могат да бъдат приложени. Някои от основните области, разгледани във връзка с двата инструмента, са представени по-долу. </w:t>
      </w:r>
    </w:p>
    <w:p w14:paraId="0566B211" w14:textId="77777777" w:rsidR="00420694" w:rsidRPr="00EF0A22" w:rsidRDefault="00420694" w:rsidP="00AE4CA6">
      <w:pPr>
        <w:pStyle w:val="Ttulo2"/>
        <w:numPr>
          <w:ilvl w:val="0"/>
          <w:numId w:val="0"/>
        </w:numPr>
        <w:ind w:left="567" w:hanging="567"/>
      </w:pPr>
      <w:r w:rsidRPr="00EF0A22">
        <w:t xml:space="preserve">Логика на интервенция за </w:t>
      </w:r>
      <w:r>
        <w:t>мерките за адаптиране към климата по ОСП</w:t>
      </w:r>
    </w:p>
    <w:p w14:paraId="4FC9D6C5" w14:textId="77777777" w:rsidR="00420694" w:rsidRPr="00EB666E" w:rsidRDefault="00420694" w:rsidP="00420694">
      <w:pPr>
        <w:rPr>
          <w:sz w:val="20"/>
          <w:szCs w:val="20"/>
        </w:rPr>
      </w:pPr>
      <w:r w:rsidRPr="00EB666E">
        <w:rPr>
          <w:sz w:val="20"/>
          <w:szCs w:val="20"/>
        </w:rPr>
        <w:t>По време на тази сесия основният въпрос, който насочваше дискусията</w:t>
      </w:r>
      <w:r w:rsidRPr="00AE4CA6">
        <w:rPr>
          <w:i/>
          <w:iCs/>
          <w:color w:val="FF9933"/>
          <w:sz w:val="20"/>
          <w:szCs w:val="20"/>
        </w:rPr>
        <w:t xml:space="preserve">, беше "как да се изгради ясна и реалистична стратегия за интервенция за мерките за адаптиране към климата на ОСП?" </w:t>
      </w:r>
      <w:r w:rsidRPr="00EB666E">
        <w:rPr>
          <w:sz w:val="20"/>
          <w:szCs w:val="20"/>
        </w:rPr>
        <w:t>Следвайки логическата рамка на интервенцията, участниците работиха съвместно по идентифицирането на потенциалните нужди и цели, които трябва да бъдат адресирани, както и по определянето на необходимите ресурси, дейностите, които трябва да бъдат разработени, произтичащите от тях резултати, очакваните резултати за "</w:t>
      </w:r>
      <w:r w:rsidRPr="00AE4CA6">
        <w:rPr>
          <w:color w:val="FF9933"/>
          <w:sz w:val="20"/>
          <w:szCs w:val="20"/>
        </w:rPr>
        <w:t xml:space="preserve">какви ще бъдат необходимите промени?", както </w:t>
      </w:r>
      <w:r>
        <w:rPr>
          <w:sz w:val="20"/>
          <w:szCs w:val="20"/>
        </w:rPr>
        <w:t>и външните фактори и показателите за мониторинг и оценка.</w:t>
      </w:r>
    </w:p>
    <w:p w14:paraId="71EE99E9" w14:textId="418BF07F" w:rsidR="00DE5A7C" w:rsidRDefault="006C7155" w:rsidP="006C7155">
      <w:pPr>
        <w:pStyle w:val="Ttulo3"/>
        <w:numPr>
          <w:ilvl w:val="0"/>
          <w:numId w:val="0"/>
        </w:numPr>
        <w:ind w:left="851" w:hanging="851"/>
      </w:pPr>
      <w:r w:rsidRPr="006C7155">
        <w:t>Стъпка по стъпка: резултати от практическото упражнение за разработване на логическа рамка на интервенцията</w:t>
      </w:r>
    </w:p>
    <w:p w14:paraId="55D71C02" w14:textId="686A87BA" w:rsidR="00D056CA" w:rsidRPr="00785974" w:rsidRDefault="00D056CA" w:rsidP="004E79F6">
      <w:pPr>
        <w:pStyle w:val="Prrafodelista"/>
        <w:numPr>
          <w:ilvl w:val="0"/>
          <w:numId w:val="4"/>
        </w:numPr>
        <w:rPr>
          <w:highlight w:val="yellow"/>
          <w:lang w:val="fr-BE"/>
        </w:rPr>
      </w:pPr>
      <w:r w:rsidRPr="00A06B38">
        <w:rPr>
          <w:b/>
          <w:bCs/>
          <w:highlight w:val="yellow"/>
        </w:rPr>
        <w:t>ПОТРЕБНОСТИ</w:t>
      </w:r>
      <w:r w:rsidRPr="00785974">
        <w:rPr>
          <w:b/>
          <w:bCs/>
          <w:highlight w:val="yellow"/>
          <w:lang w:val="fr-BE"/>
        </w:rPr>
        <w:t xml:space="preserve"> </w:t>
      </w:r>
      <w:r w:rsidR="00C82034" w:rsidRPr="00785974">
        <w:rPr>
          <w:b/>
          <w:bCs/>
          <w:highlight w:val="yellow"/>
          <w:lang w:val="fr-BE"/>
        </w:rPr>
        <w:t xml:space="preserve">- </w:t>
      </w:r>
      <w:proofErr w:type="spellStart"/>
      <w:r w:rsidRPr="00A06B38">
        <w:rPr>
          <w:b/>
          <w:bCs/>
          <w:highlight w:val="yellow"/>
        </w:rPr>
        <w:t>Диагноза</w:t>
      </w:r>
      <w:proofErr w:type="spellEnd"/>
      <w:r w:rsidRPr="00785974">
        <w:rPr>
          <w:b/>
          <w:bCs/>
          <w:highlight w:val="yellow"/>
          <w:lang w:val="fr-BE"/>
        </w:rPr>
        <w:t xml:space="preserve"> </w:t>
      </w:r>
      <w:r w:rsidRPr="00A06B38">
        <w:rPr>
          <w:b/>
          <w:bCs/>
          <w:highlight w:val="yellow"/>
        </w:rPr>
        <w:t>и</w:t>
      </w:r>
      <w:r w:rsidRPr="00785974">
        <w:rPr>
          <w:b/>
          <w:bCs/>
          <w:highlight w:val="yellow"/>
          <w:lang w:val="fr-BE"/>
        </w:rPr>
        <w:t xml:space="preserve"> </w:t>
      </w:r>
      <w:proofErr w:type="spellStart"/>
      <w:r w:rsidRPr="00A06B38">
        <w:rPr>
          <w:b/>
          <w:bCs/>
          <w:highlight w:val="yellow"/>
        </w:rPr>
        <w:t>основен</w:t>
      </w:r>
      <w:proofErr w:type="spellEnd"/>
      <w:r w:rsidRPr="00785974">
        <w:rPr>
          <w:b/>
          <w:bCs/>
          <w:highlight w:val="yellow"/>
          <w:lang w:val="fr-BE"/>
        </w:rPr>
        <w:t xml:space="preserve"> </w:t>
      </w:r>
      <w:proofErr w:type="spellStart"/>
      <w:r w:rsidRPr="00A06B38">
        <w:rPr>
          <w:b/>
          <w:bCs/>
          <w:highlight w:val="yellow"/>
        </w:rPr>
        <w:t>проблем</w:t>
      </w:r>
      <w:proofErr w:type="spellEnd"/>
      <w:r w:rsidRPr="00785974">
        <w:rPr>
          <w:b/>
          <w:bCs/>
          <w:highlight w:val="yellow"/>
          <w:lang w:val="fr-BE"/>
        </w:rPr>
        <w:t xml:space="preserve"> </w:t>
      </w:r>
      <w:r w:rsidRPr="00785974">
        <w:rPr>
          <w:highlight w:val="yellow"/>
          <w:lang w:val="fr-BE"/>
        </w:rPr>
        <w:t xml:space="preserve">- </w:t>
      </w:r>
      <w:proofErr w:type="spellStart"/>
      <w:r w:rsidRPr="00A06B38">
        <w:rPr>
          <w:highlight w:val="yellow"/>
        </w:rPr>
        <w:t>Каква</w:t>
      </w:r>
      <w:proofErr w:type="spellEnd"/>
      <w:r w:rsidRPr="00785974">
        <w:rPr>
          <w:highlight w:val="yellow"/>
          <w:lang w:val="fr-BE"/>
        </w:rPr>
        <w:t xml:space="preserve"> </w:t>
      </w:r>
      <w:r w:rsidRPr="00A06B38">
        <w:rPr>
          <w:highlight w:val="yellow"/>
        </w:rPr>
        <w:t>е</w:t>
      </w:r>
      <w:r w:rsidRPr="00785974">
        <w:rPr>
          <w:highlight w:val="yellow"/>
          <w:lang w:val="fr-BE"/>
        </w:rPr>
        <w:t xml:space="preserve"> </w:t>
      </w:r>
      <w:proofErr w:type="spellStart"/>
      <w:r w:rsidRPr="00A06B38">
        <w:rPr>
          <w:highlight w:val="yellow"/>
        </w:rPr>
        <w:t>основната</w:t>
      </w:r>
      <w:proofErr w:type="spellEnd"/>
      <w:r w:rsidRPr="00785974">
        <w:rPr>
          <w:highlight w:val="yellow"/>
          <w:lang w:val="fr-BE"/>
        </w:rPr>
        <w:t xml:space="preserve"> </w:t>
      </w:r>
      <w:proofErr w:type="spellStart"/>
      <w:r w:rsidRPr="00A06B38">
        <w:rPr>
          <w:highlight w:val="yellow"/>
        </w:rPr>
        <w:t>потребност</w:t>
      </w:r>
      <w:proofErr w:type="spellEnd"/>
      <w:r w:rsidRPr="00785974">
        <w:rPr>
          <w:highlight w:val="yellow"/>
          <w:lang w:val="fr-BE"/>
        </w:rPr>
        <w:t xml:space="preserve">, </w:t>
      </w:r>
      <w:proofErr w:type="spellStart"/>
      <w:r w:rsidRPr="00A06B38">
        <w:rPr>
          <w:highlight w:val="yellow"/>
        </w:rPr>
        <w:t>която</w:t>
      </w:r>
      <w:proofErr w:type="spellEnd"/>
      <w:r w:rsidRPr="00785974">
        <w:rPr>
          <w:highlight w:val="yellow"/>
          <w:lang w:val="fr-BE"/>
        </w:rPr>
        <w:t xml:space="preserve"> </w:t>
      </w:r>
      <w:proofErr w:type="spellStart"/>
      <w:r w:rsidRPr="00A06B38">
        <w:rPr>
          <w:highlight w:val="yellow"/>
        </w:rPr>
        <w:t>трябва</w:t>
      </w:r>
      <w:proofErr w:type="spellEnd"/>
      <w:r w:rsidRPr="00785974">
        <w:rPr>
          <w:highlight w:val="yellow"/>
          <w:lang w:val="fr-BE"/>
        </w:rPr>
        <w:t xml:space="preserve"> </w:t>
      </w:r>
      <w:proofErr w:type="spellStart"/>
      <w:r w:rsidRPr="00A06B38">
        <w:rPr>
          <w:highlight w:val="yellow"/>
        </w:rPr>
        <w:t>да</w:t>
      </w:r>
      <w:proofErr w:type="spellEnd"/>
      <w:r w:rsidRPr="00785974">
        <w:rPr>
          <w:highlight w:val="yellow"/>
          <w:lang w:val="fr-BE"/>
        </w:rPr>
        <w:t xml:space="preserve"> </w:t>
      </w:r>
      <w:proofErr w:type="spellStart"/>
      <w:r w:rsidRPr="00A06B38">
        <w:rPr>
          <w:highlight w:val="yellow"/>
        </w:rPr>
        <w:t>бъде</w:t>
      </w:r>
      <w:proofErr w:type="spellEnd"/>
      <w:r w:rsidRPr="00785974">
        <w:rPr>
          <w:highlight w:val="yellow"/>
          <w:lang w:val="fr-BE"/>
        </w:rPr>
        <w:t xml:space="preserve"> </w:t>
      </w:r>
      <w:proofErr w:type="spellStart"/>
      <w:r w:rsidRPr="00A06B38">
        <w:rPr>
          <w:highlight w:val="yellow"/>
        </w:rPr>
        <w:t>удовлетворена</w:t>
      </w:r>
      <w:proofErr w:type="spellEnd"/>
      <w:r w:rsidRPr="00785974">
        <w:rPr>
          <w:highlight w:val="yellow"/>
          <w:lang w:val="fr-BE"/>
        </w:rPr>
        <w:t>?</w:t>
      </w:r>
    </w:p>
    <w:p w14:paraId="7D50F89F" w14:textId="77777777" w:rsidR="00241A92" w:rsidRPr="00785974" w:rsidRDefault="00241A92" w:rsidP="00241A92">
      <w:pPr>
        <w:pStyle w:val="Prrafodelista"/>
        <w:rPr>
          <w:highlight w:val="yellow"/>
          <w:lang w:val="fr-BE" w:eastAsia="es-ES"/>
        </w:rPr>
      </w:pPr>
      <w:proofErr w:type="spellStart"/>
      <w:r w:rsidRPr="00A06B38">
        <w:rPr>
          <w:highlight w:val="yellow"/>
          <w:lang w:eastAsia="es-ES"/>
        </w:rPr>
        <w:t>По</w:t>
      </w:r>
      <w:proofErr w:type="spellEnd"/>
      <w:r w:rsidRPr="00785974">
        <w:rPr>
          <w:highlight w:val="yellow"/>
          <w:lang w:val="fr-BE" w:eastAsia="es-ES"/>
        </w:rPr>
        <w:t>-</w:t>
      </w:r>
      <w:proofErr w:type="spellStart"/>
      <w:r w:rsidRPr="00A06B38">
        <w:rPr>
          <w:highlight w:val="yellow"/>
          <w:lang w:eastAsia="es-ES"/>
        </w:rPr>
        <w:t>екстремни</w:t>
      </w:r>
      <w:proofErr w:type="spellEnd"/>
      <w:r w:rsidRPr="00785974">
        <w:rPr>
          <w:highlight w:val="yellow"/>
          <w:lang w:val="fr-BE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метеорологични</w:t>
      </w:r>
      <w:proofErr w:type="spellEnd"/>
      <w:r w:rsidRPr="00785974">
        <w:rPr>
          <w:highlight w:val="yellow"/>
          <w:lang w:val="fr-BE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условия</w:t>
      </w:r>
      <w:proofErr w:type="spellEnd"/>
      <w:r w:rsidRPr="00785974">
        <w:rPr>
          <w:highlight w:val="yellow"/>
          <w:lang w:val="fr-BE" w:eastAsia="es-ES"/>
        </w:rPr>
        <w:t xml:space="preserve">, </w:t>
      </w:r>
      <w:proofErr w:type="spellStart"/>
      <w:r w:rsidRPr="00A06B38">
        <w:rPr>
          <w:highlight w:val="yellow"/>
          <w:lang w:eastAsia="es-ES"/>
        </w:rPr>
        <w:t>включително</w:t>
      </w:r>
      <w:proofErr w:type="spellEnd"/>
      <w:r w:rsidRPr="00785974">
        <w:rPr>
          <w:highlight w:val="yellow"/>
          <w:lang w:val="fr-BE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суши</w:t>
      </w:r>
      <w:proofErr w:type="spellEnd"/>
      <w:r w:rsidRPr="00785974">
        <w:rPr>
          <w:highlight w:val="yellow"/>
          <w:lang w:val="fr-BE" w:eastAsia="es-ES"/>
        </w:rPr>
        <w:t xml:space="preserve"> </w:t>
      </w:r>
      <w:r w:rsidRPr="00A06B38">
        <w:rPr>
          <w:highlight w:val="yellow"/>
          <w:lang w:eastAsia="es-ES"/>
        </w:rPr>
        <w:t>и</w:t>
      </w:r>
      <w:r w:rsidRPr="00785974">
        <w:rPr>
          <w:highlight w:val="yellow"/>
          <w:lang w:val="fr-BE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наводнения</w:t>
      </w:r>
      <w:proofErr w:type="spellEnd"/>
    </w:p>
    <w:p w14:paraId="265EDBA2" w14:textId="77777777" w:rsidR="00241A92" w:rsidRPr="00A06B38" w:rsidRDefault="00241A92" w:rsidP="00241A92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val="es-ES" w:eastAsia="es-ES"/>
        </w:rPr>
        <w:t>Вредители</w:t>
      </w:r>
      <w:proofErr w:type="spellEnd"/>
      <w:r w:rsidRPr="00A06B38">
        <w:rPr>
          <w:highlight w:val="yellow"/>
          <w:lang w:val="es-ES" w:eastAsia="es-ES"/>
        </w:rPr>
        <w:t xml:space="preserve"> и </w:t>
      </w:r>
      <w:proofErr w:type="spellStart"/>
      <w:r w:rsidRPr="00A06B38">
        <w:rPr>
          <w:highlight w:val="yellow"/>
          <w:lang w:val="es-ES" w:eastAsia="es-ES"/>
        </w:rPr>
        <w:t>загуба</w:t>
      </w:r>
      <w:proofErr w:type="spellEnd"/>
      <w:r w:rsidRPr="00A06B38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val="es-ES" w:eastAsia="es-ES"/>
        </w:rPr>
        <w:t>на</w:t>
      </w:r>
      <w:proofErr w:type="spellEnd"/>
      <w:r w:rsidRPr="00A06B38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val="es-ES" w:eastAsia="es-ES"/>
        </w:rPr>
        <w:t>биоразнообразие</w:t>
      </w:r>
      <w:proofErr w:type="spellEnd"/>
    </w:p>
    <w:p w14:paraId="201C90AC" w14:textId="77777777" w:rsidR="00241A92" w:rsidRPr="00A06B38" w:rsidRDefault="00241A92" w:rsidP="00241A92">
      <w:pPr>
        <w:pStyle w:val="Prrafodelista"/>
        <w:rPr>
          <w:highlight w:val="yellow"/>
          <w:lang w:val="es-ES" w:eastAsia="es-ES"/>
        </w:rPr>
      </w:pPr>
      <w:r w:rsidRPr="00A06B38">
        <w:rPr>
          <w:highlight w:val="yellow"/>
          <w:lang w:val="es-ES" w:eastAsia="es-ES"/>
        </w:rPr>
        <w:t xml:space="preserve">Загуба на продукция </w:t>
      </w:r>
    </w:p>
    <w:p w14:paraId="02E6E085" w14:textId="77777777" w:rsidR="00241A92" w:rsidRPr="00785974" w:rsidRDefault="00241A92" w:rsidP="00241A92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eastAsia="es-ES"/>
        </w:rPr>
        <w:t>Заплахи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за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продоволствената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r w:rsidRPr="00A06B38">
        <w:rPr>
          <w:highlight w:val="yellow"/>
          <w:lang w:eastAsia="es-ES"/>
        </w:rPr>
        <w:t>и</w:t>
      </w:r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водната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сигурност</w:t>
      </w:r>
      <w:proofErr w:type="spellEnd"/>
    </w:p>
    <w:p w14:paraId="6E3FED1C" w14:textId="77777777" w:rsidR="00241A92" w:rsidRPr="00A06B38" w:rsidRDefault="00241A92" w:rsidP="00241A92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val="es-ES" w:eastAsia="es-ES"/>
        </w:rPr>
        <w:t>Волатилност</w:t>
      </w:r>
      <w:proofErr w:type="spellEnd"/>
      <w:r w:rsidRPr="00A06B38">
        <w:rPr>
          <w:highlight w:val="yellow"/>
          <w:lang w:val="es-ES" w:eastAsia="es-ES"/>
        </w:rPr>
        <w:t xml:space="preserve"> и </w:t>
      </w:r>
      <w:proofErr w:type="spellStart"/>
      <w:r w:rsidRPr="00A06B38">
        <w:rPr>
          <w:highlight w:val="yellow"/>
          <w:lang w:val="es-ES" w:eastAsia="es-ES"/>
        </w:rPr>
        <w:t>намаляване</w:t>
      </w:r>
      <w:proofErr w:type="spellEnd"/>
      <w:r w:rsidRPr="00A06B38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val="es-ES" w:eastAsia="es-ES"/>
        </w:rPr>
        <w:t>на</w:t>
      </w:r>
      <w:proofErr w:type="spellEnd"/>
      <w:r w:rsidRPr="00A06B38">
        <w:rPr>
          <w:highlight w:val="yellow"/>
          <w:lang w:val="es-ES" w:eastAsia="es-ES"/>
        </w:rPr>
        <w:t xml:space="preserve"> доходите</w:t>
      </w:r>
    </w:p>
    <w:p w14:paraId="3EA63B0F" w14:textId="2E69A373" w:rsidR="00C82034" w:rsidRPr="00A06B38" w:rsidRDefault="00241A92" w:rsidP="00241A92">
      <w:pPr>
        <w:pStyle w:val="Prrafodelista"/>
        <w:rPr>
          <w:highlight w:val="yellow"/>
          <w:lang w:val="es-ES" w:eastAsia="es-ES"/>
        </w:rPr>
      </w:pPr>
      <w:r w:rsidRPr="00A06B38">
        <w:rPr>
          <w:highlight w:val="yellow"/>
          <w:lang w:val="es-ES" w:eastAsia="es-ES"/>
        </w:rPr>
        <w:t>Несигурност и непредсказуемост на инвестициите</w:t>
      </w:r>
    </w:p>
    <w:p w14:paraId="04E01FA9" w14:textId="236E9C02" w:rsidR="00241A92" w:rsidRPr="00785974" w:rsidRDefault="00241A92" w:rsidP="004E79F6">
      <w:pPr>
        <w:pStyle w:val="Prrafodelista"/>
        <w:numPr>
          <w:ilvl w:val="0"/>
          <w:numId w:val="4"/>
        </w:numPr>
        <w:rPr>
          <w:i/>
          <w:iCs/>
          <w:highlight w:val="yellow"/>
          <w:lang w:val="es-ES"/>
        </w:rPr>
      </w:pPr>
      <w:r w:rsidRPr="00A06B38">
        <w:rPr>
          <w:b/>
          <w:bCs/>
          <w:highlight w:val="yellow"/>
        </w:rPr>
        <w:t>ЦЕЛИ</w:t>
      </w:r>
      <w:r w:rsidRPr="00785974">
        <w:rPr>
          <w:b/>
          <w:bCs/>
          <w:highlight w:val="yellow"/>
          <w:lang w:val="es-ES"/>
        </w:rPr>
        <w:t xml:space="preserve"> - </w:t>
      </w:r>
      <w:proofErr w:type="spellStart"/>
      <w:r w:rsidRPr="00A06B38">
        <w:rPr>
          <w:i/>
          <w:iCs/>
          <w:highlight w:val="yellow"/>
        </w:rPr>
        <w:t>Как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да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отговорим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на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нуждите</w:t>
      </w:r>
      <w:proofErr w:type="spellEnd"/>
      <w:r w:rsidRPr="00785974">
        <w:rPr>
          <w:i/>
          <w:iCs/>
          <w:highlight w:val="yellow"/>
          <w:lang w:val="es-ES"/>
        </w:rPr>
        <w:t xml:space="preserve">? </w:t>
      </w:r>
      <w:proofErr w:type="spellStart"/>
      <w:r w:rsidRPr="00A06B38">
        <w:rPr>
          <w:i/>
          <w:iCs/>
          <w:highlight w:val="yellow"/>
        </w:rPr>
        <w:t>Какво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искаме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да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постигнем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r w:rsidRPr="00A06B38">
        <w:rPr>
          <w:i/>
          <w:iCs/>
          <w:highlight w:val="yellow"/>
        </w:rPr>
        <w:t>в</w:t>
      </w:r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дългосрочен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план</w:t>
      </w:r>
      <w:proofErr w:type="spellEnd"/>
      <w:r w:rsidRPr="00785974">
        <w:rPr>
          <w:i/>
          <w:iCs/>
          <w:highlight w:val="yellow"/>
          <w:lang w:val="es-ES"/>
        </w:rPr>
        <w:t>?</w:t>
      </w:r>
    </w:p>
    <w:p w14:paraId="27591F76" w14:textId="77777777" w:rsidR="00FA00AB" w:rsidRPr="00785974" w:rsidRDefault="00FA00AB" w:rsidP="00FA00AB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eastAsia="es-ES"/>
        </w:rPr>
        <w:t>Насърчаване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стабилизирането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доходите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r w:rsidRPr="00A06B38">
        <w:rPr>
          <w:highlight w:val="yellow"/>
          <w:lang w:eastAsia="es-ES"/>
        </w:rPr>
        <w:t>и</w:t>
      </w:r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справяне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със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социалните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последици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от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изменението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климата</w:t>
      </w:r>
      <w:proofErr w:type="spellEnd"/>
    </w:p>
    <w:p w14:paraId="2118CA5C" w14:textId="77777777" w:rsidR="00FA00AB" w:rsidRPr="00785974" w:rsidRDefault="00FA00AB" w:rsidP="00FA00AB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eastAsia="es-ES"/>
        </w:rPr>
        <w:t>Разработване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стабилни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r w:rsidRPr="00A06B38">
        <w:rPr>
          <w:highlight w:val="yellow"/>
          <w:lang w:eastAsia="es-ES"/>
        </w:rPr>
        <w:t>и</w:t>
      </w:r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устойчиви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системи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за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селскостопанско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производство</w:t>
      </w:r>
      <w:proofErr w:type="spellEnd"/>
    </w:p>
    <w:p w14:paraId="4F17F2C1" w14:textId="77777777" w:rsidR="00FA00AB" w:rsidRPr="00A06B38" w:rsidRDefault="00FA00AB" w:rsidP="00FA00AB">
      <w:pPr>
        <w:pStyle w:val="Prrafodelista"/>
        <w:rPr>
          <w:highlight w:val="yellow"/>
          <w:lang w:val="es-ES" w:eastAsia="es-ES"/>
        </w:rPr>
      </w:pPr>
      <w:r w:rsidRPr="00A06B38">
        <w:rPr>
          <w:highlight w:val="yellow"/>
          <w:lang w:val="es-ES" w:eastAsia="es-ES"/>
        </w:rPr>
        <w:t>Опазване на естествената земя</w:t>
      </w:r>
    </w:p>
    <w:p w14:paraId="64C8ACF4" w14:textId="77777777" w:rsidR="00FA00AB" w:rsidRPr="00785974" w:rsidRDefault="00FA00AB" w:rsidP="00FA00AB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eastAsia="es-ES"/>
        </w:rPr>
        <w:t>Намаляване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емисиите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парникови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газове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r w:rsidRPr="00A06B38">
        <w:rPr>
          <w:highlight w:val="yellow"/>
          <w:lang w:eastAsia="es-ES"/>
        </w:rPr>
        <w:t>и</w:t>
      </w:r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ограничаване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глобалното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затопляне</w:t>
      </w:r>
      <w:proofErr w:type="spellEnd"/>
    </w:p>
    <w:p w14:paraId="019FFA7D" w14:textId="77777777" w:rsidR="00FA00AB" w:rsidRPr="00785974" w:rsidRDefault="00FA00AB" w:rsidP="00FA00AB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eastAsia="es-ES"/>
        </w:rPr>
        <w:lastRenderedPageBreak/>
        <w:t>Подобряване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състоянието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почвата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r w:rsidRPr="00A06B38">
        <w:rPr>
          <w:highlight w:val="yellow"/>
          <w:lang w:eastAsia="es-ES"/>
        </w:rPr>
        <w:t>и</w:t>
      </w:r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задържането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вода</w:t>
      </w:r>
      <w:proofErr w:type="spellEnd"/>
      <w:r w:rsidRPr="00785974">
        <w:rPr>
          <w:highlight w:val="yellow"/>
          <w:lang w:val="es-ES" w:eastAsia="es-ES"/>
        </w:rPr>
        <w:t xml:space="preserve"> </w:t>
      </w:r>
    </w:p>
    <w:p w14:paraId="71594BD3" w14:textId="77777777" w:rsidR="00FA00AB" w:rsidRPr="00785974" w:rsidRDefault="00FA00AB" w:rsidP="00FA00AB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eastAsia="es-ES"/>
        </w:rPr>
        <w:t>Извършване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основан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данни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мониторинг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рисковете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r w:rsidRPr="00A06B38">
        <w:rPr>
          <w:highlight w:val="yellow"/>
          <w:lang w:eastAsia="es-ES"/>
        </w:rPr>
        <w:t>и</w:t>
      </w:r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решенията</w:t>
      </w:r>
      <w:proofErr w:type="spellEnd"/>
      <w:r w:rsidRPr="00785974">
        <w:rPr>
          <w:highlight w:val="yellow"/>
          <w:lang w:val="es-ES" w:eastAsia="es-ES"/>
        </w:rPr>
        <w:t xml:space="preserve">, </w:t>
      </w:r>
      <w:proofErr w:type="spellStart"/>
      <w:r w:rsidRPr="00A06B38">
        <w:rPr>
          <w:highlight w:val="yellow"/>
          <w:lang w:eastAsia="es-ES"/>
        </w:rPr>
        <w:t>свързани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r w:rsidRPr="00A06B38">
        <w:rPr>
          <w:highlight w:val="yellow"/>
          <w:lang w:eastAsia="es-ES"/>
        </w:rPr>
        <w:t>с</w:t>
      </w:r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климата</w:t>
      </w:r>
      <w:proofErr w:type="spellEnd"/>
    </w:p>
    <w:p w14:paraId="09BEC343" w14:textId="77777777" w:rsidR="00FA00AB" w:rsidRPr="00785974" w:rsidRDefault="00FA00AB" w:rsidP="00FA00AB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eastAsia="es-ES"/>
        </w:rPr>
        <w:t>Подобряване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екосистемните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услуги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r w:rsidRPr="00A06B38">
        <w:rPr>
          <w:highlight w:val="yellow"/>
          <w:lang w:eastAsia="es-ES"/>
        </w:rPr>
        <w:t>и</w:t>
      </w:r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осигуряване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екологична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свързаност</w:t>
      </w:r>
      <w:proofErr w:type="spellEnd"/>
    </w:p>
    <w:p w14:paraId="765585AD" w14:textId="77777777" w:rsidR="00FA00AB" w:rsidRPr="00785974" w:rsidRDefault="00FA00AB" w:rsidP="00FA00AB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eastAsia="es-ES"/>
        </w:rPr>
        <w:t>Намаляване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уязвимостта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към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екстремни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метеорологични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явления</w:t>
      </w:r>
      <w:proofErr w:type="spellEnd"/>
    </w:p>
    <w:p w14:paraId="7CB11CCF" w14:textId="0FEF7AAF" w:rsidR="00FA00AB" w:rsidRPr="00785974" w:rsidRDefault="00FA00AB" w:rsidP="004E79F6">
      <w:pPr>
        <w:pStyle w:val="Prrafodelista"/>
        <w:numPr>
          <w:ilvl w:val="0"/>
          <w:numId w:val="4"/>
        </w:numPr>
        <w:rPr>
          <w:i/>
          <w:iCs/>
          <w:highlight w:val="yellow"/>
          <w:lang w:val="es-ES"/>
        </w:rPr>
      </w:pPr>
      <w:r w:rsidRPr="00A06B38">
        <w:rPr>
          <w:b/>
          <w:bCs/>
          <w:highlight w:val="yellow"/>
        </w:rPr>
        <w:t>ВХОДИ</w:t>
      </w:r>
      <w:r w:rsidRPr="00785974">
        <w:rPr>
          <w:b/>
          <w:bCs/>
          <w:highlight w:val="yellow"/>
          <w:lang w:val="es-ES"/>
        </w:rPr>
        <w:t xml:space="preserve"> </w:t>
      </w:r>
      <w:r w:rsidRPr="00785974">
        <w:rPr>
          <w:highlight w:val="yellow"/>
          <w:lang w:val="es-ES"/>
        </w:rPr>
        <w:t xml:space="preserve">- </w:t>
      </w:r>
      <w:proofErr w:type="spellStart"/>
      <w:r w:rsidRPr="00A06B38">
        <w:rPr>
          <w:b/>
          <w:bCs/>
          <w:highlight w:val="yellow"/>
        </w:rPr>
        <w:t>Ресурси</w:t>
      </w:r>
      <w:proofErr w:type="spellEnd"/>
      <w:r w:rsidRPr="00785974">
        <w:rPr>
          <w:b/>
          <w:bCs/>
          <w:highlight w:val="yellow"/>
          <w:lang w:val="es-ES"/>
        </w:rPr>
        <w:t xml:space="preserve"> </w:t>
      </w:r>
      <w:r w:rsidRPr="00785974">
        <w:rPr>
          <w:highlight w:val="yellow"/>
          <w:lang w:val="es-ES"/>
        </w:rPr>
        <w:t xml:space="preserve">- </w:t>
      </w:r>
      <w:proofErr w:type="spellStart"/>
      <w:r w:rsidRPr="00A06B38">
        <w:rPr>
          <w:highlight w:val="yellow"/>
        </w:rPr>
        <w:t>Каква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техническа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информация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методологии</w:t>
      </w:r>
      <w:proofErr w:type="spellEnd"/>
      <w:r w:rsidRPr="00785974">
        <w:rPr>
          <w:highlight w:val="yellow"/>
          <w:lang w:val="es-ES"/>
        </w:rPr>
        <w:t xml:space="preserve">, </w:t>
      </w:r>
      <w:r w:rsidRPr="00A06B38">
        <w:rPr>
          <w:highlight w:val="yellow"/>
        </w:rPr>
        <w:t>е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необходима</w:t>
      </w:r>
      <w:proofErr w:type="spellEnd"/>
      <w:r w:rsidRPr="00785974">
        <w:rPr>
          <w:highlight w:val="yellow"/>
          <w:lang w:val="es-ES"/>
        </w:rPr>
        <w:t>?</w:t>
      </w:r>
    </w:p>
    <w:p w14:paraId="76B7F65B" w14:textId="77777777" w:rsidR="00AC5D0E" w:rsidRPr="00A06B38" w:rsidRDefault="00AC5D0E" w:rsidP="00AC5D0E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val="es-ES" w:eastAsia="es-ES"/>
        </w:rPr>
        <w:t>Споделена</w:t>
      </w:r>
      <w:proofErr w:type="spellEnd"/>
      <w:r w:rsidRPr="00A06B38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val="es-ES" w:eastAsia="es-ES"/>
        </w:rPr>
        <w:t>визия</w:t>
      </w:r>
      <w:proofErr w:type="spellEnd"/>
      <w:r w:rsidRPr="00A06B38">
        <w:rPr>
          <w:highlight w:val="yellow"/>
          <w:lang w:val="es-ES" w:eastAsia="es-ES"/>
        </w:rPr>
        <w:t xml:space="preserve"> с </w:t>
      </w:r>
      <w:proofErr w:type="spellStart"/>
      <w:r w:rsidRPr="00A06B38">
        <w:rPr>
          <w:highlight w:val="yellow"/>
          <w:lang w:val="es-ES" w:eastAsia="es-ES"/>
        </w:rPr>
        <w:t>ясни</w:t>
      </w:r>
      <w:proofErr w:type="spellEnd"/>
      <w:r w:rsidRPr="00A06B38">
        <w:rPr>
          <w:highlight w:val="yellow"/>
          <w:lang w:val="es-ES" w:eastAsia="es-ES"/>
        </w:rPr>
        <w:t xml:space="preserve"> цели</w:t>
      </w:r>
    </w:p>
    <w:p w14:paraId="0A72F1FB" w14:textId="77777777" w:rsidR="00AC5D0E" w:rsidRPr="00A06B38" w:rsidRDefault="00AC5D0E" w:rsidP="00AC5D0E">
      <w:pPr>
        <w:pStyle w:val="Prrafodelista"/>
        <w:rPr>
          <w:highlight w:val="yellow"/>
          <w:lang w:val="es-ES" w:eastAsia="es-ES"/>
        </w:rPr>
      </w:pPr>
      <w:r w:rsidRPr="00A06B38">
        <w:rPr>
          <w:highlight w:val="yellow"/>
          <w:lang w:val="es-ES" w:eastAsia="es-ES"/>
        </w:rPr>
        <w:t>Политики, закони и институции</w:t>
      </w:r>
    </w:p>
    <w:p w14:paraId="76B9D377" w14:textId="77777777" w:rsidR="00AC5D0E" w:rsidRPr="00A06B38" w:rsidRDefault="00AC5D0E" w:rsidP="00AC5D0E">
      <w:pPr>
        <w:pStyle w:val="Prrafodelista"/>
        <w:rPr>
          <w:highlight w:val="yellow"/>
          <w:lang w:eastAsia="es-ES"/>
        </w:rPr>
      </w:pPr>
      <w:r w:rsidRPr="00A06B38">
        <w:rPr>
          <w:highlight w:val="yellow"/>
          <w:lang w:eastAsia="es-ES"/>
        </w:rPr>
        <w:t>Последователни стратегии на национално равнище</w:t>
      </w:r>
    </w:p>
    <w:p w14:paraId="51F27FA7" w14:textId="77777777" w:rsidR="00AC5D0E" w:rsidRPr="00A06B38" w:rsidRDefault="00AC5D0E" w:rsidP="00AC5D0E">
      <w:pPr>
        <w:pStyle w:val="Prrafodelista"/>
        <w:rPr>
          <w:highlight w:val="yellow"/>
          <w:lang w:eastAsia="es-ES"/>
        </w:rPr>
      </w:pPr>
      <w:r w:rsidRPr="00A06B38">
        <w:rPr>
          <w:highlight w:val="yellow"/>
          <w:lang w:eastAsia="es-ES"/>
        </w:rPr>
        <w:t>Инвестиции и иновативно финансиране за устойчивост на климата</w:t>
      </w:r>
    </w:p>
    <w:p w14:paraId="5F181A95" w14:textId="77777777" w:rsidR="00AC5D0E" w:rsidRPr="00A06B38" w:rsidRDefault="00AC5D0E" w:rsidP="00AC5D0E">
      <w:pPr>
        <w:pStyle w:val="Prrafodelista"/>
        <w:rPr>
          <w:highlight w:val="yellow"/>
          <w:lang w:val="es-ES" w:eastAsia="es-ES"/>
        </w:rPr>
      </w:pPr>
      <w:r w:rsidRPr="00A06B38">
        <w:rPr>
          <w:highlight w:val="yellow"/>
          <w:lang w:val="es-ES" w:eastAsia="es-ES"/>
        </w:rPr>
        <w:t>По-добри познания</w:t>
      </w:r>
    </w:p>
    <w:p w14:paraId="3AC0BC11" w14:textId="77777777" w:rsidR="00AC5D0E" w:rsidRPr="00A06B38" w:rsidRDefault="00AC5D0E" w:rsidP="00AC5D0E">
      <w:pPr>
        <w:pStyle w:val="Prrafodelista"/>
        <w:rPr>
          <w:highlight w:val="yellow"/>
          <w:lang w:val="es-ES" w:eastAsia="es-ES"/>
        </w:rPr>
      </w:pPr>
      <w:r w:rsidRPr="00A06B38">
        <w:rPr>
          <w:highlight w:val="yellow"/>
          <w:lang w:val="es-ES" w:eastAsia="es-ES"/>
        </w:rPr>
        <w:t>Надежден мониторинг и данни</w:t>
      </w:r>
    </w:p>
    <w:p w14:paraId="0EFBAE46" w14:textId="77777777" w:rsidR="00AC5D0E" w:rsidRPr="00785974" w:rsidRDefault="00AC5D0E" w:rsidP="00AC5D0E">
      <w:pPr>
        <w:pStyle w:val="Prrafodelista"/>
        <w:rPr>
          <w:highlight w:val="yellow"/>
          <w:lang w:val="es-ES" w:eastAsia="es-ES"/>
        </w:rPr>
      </w:pPr>
      <w:proofErr w:type="spellStart"/>
      <w:r w:rsidRPr="00A06B38">
        <w:rPr>
          <w:highlight w:val="yellow"/>
          <w:lang w:eastAsia="es-ES"/>
        </w:rPr>
        <w:t>Координирани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колективни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действия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r w:rsidRPr="00A06B38">
        <w:rPr>
          <w:highlight w:val="yellow"/>
          <w:lang w:eastAsia="es-ES"/>
        </w:rPr>
        <w:t>с</w:t>
      </w:r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пространствена</w:t>
      </w:r>
      <w:proofErr w:type="spellEnd"/>
      <w:r w:rsidRPr="00785974">
        <w:rPr>
          <w:highlight w:val="yellow"/>
          <w:lang w:val="es-ES" w:eastAsia="es-ES"/>
        </w:rPr>
        <w:t xml:space="preserve"> </w:t>
      </w:r>
      <w:proofErr w:type="spellStart"/>
      <w:r w:rsidRPr="00A06B38">
        <w:rPr>
          <w:highlight w:val="yellow"/>
          <w:lang w:eastAsia="es-ES"/>
        </w:rPr>
        <w:t>координация</w:t>
      </w:r>
      <w:proofErr w:type="spellEnd"/>
    </w:p>
    <w:p w14:paraId="68595B97" w14:textId="77777777" w:rsidR="00AC5D0E" w:rsidRPr="00A06B38" w:rsidRDefault="00AC5D0E" w:rsidP="00AC5D0E">
      <w:pPr>
        <w:pStyle w:val="Prrafodelista"/>
        <w:rPr>
          <w:highlight w:val="yellow"/>
          <w:lang w:val="es-ES" w:eastAsia="es-ES"/>
        </w:rPr>
      </w:pPr>
      <w:r w:rsidRPr="00A06B38">
        <w:rPr>
          <w:highlight w:val="yellow"/>
          <w:lang w:val="es-ES" w:eastAsia="es-ES"/>
        </w:rPr>
        <w:t>Управление на риска</w:t>
      </w:r>
    </w:p>
    <w:p w14:paraId="471B977B" w14:textId="77777777" w:rsidR="00AC5D0E" w:rsidRPr="00A06B38" w:rsidRDefault="00AC5D0E" w:rsidP="00AC5D0E">
      <w:pPr>
        <w:pStyle w:val="Prrafodelista"/>
        <w:rPr>
          <w:highlight w:val="yellow"/>
          <w:lang w:val="es-ES" w:eastAsia="es-ES"/>
        </w:rPr>
      </w:pPr>
      <w:r w:rsidRPr="00A06B38">
        <w:rPr>
          <w:highlight w:val="yellow"/>
          <w:lang w:val="es-ES" w:eastAsia="es-ES"/>
        </w:rPr>
        <w:t>Коригиране на пазарната неефективност при външни фактори</w:t>
      </w:r>
    </w:p>
    <w:p w14:paraId="4048B8CD" w14:textId="56C219DC" w:rsidR="00AC5D0E" w:rsidRPr="00785974" w:rsidRDefault="00AC5D0E" w:rsidP="004E79F6">
      <w:pPr>
        <w:pStyle w:val="Prrafodelista"/>
        <w:numPr>
          <w:ilvl w:val="0"/>
          <w:numId w:val="4"/>
        </w:numPr>
        <w:rPr>
          <w:i/>
          <w:iCs/>
          <w:highlight w:val="yellow"/>
          <w:lang w:val="es-ES"/>
        </w:rPr>
      </w:pPr>
      <w:r w:rsidRPr="00A06B38">
        <w:rPr>
          <w:b/>
          <w:bCs/>
          <w:highlight w:val="yellow"/>
        </w:rPr>
        <w:t>ДЕЙНОСТИ</w:t>
      </w:r>
      <w:r w:rsidRPr="00785974">
        <w:rPr>
          <w:b/>
          <w:bCs/>
          <w:highlight w:val="yellow"/>
          <w:lang w:val="es-ES"/>
        </w:rPr>
        <w:t xml:space="preserve"> - </w:t>
      </w:r>
      <w:proofErr w:type="spellStart"/>
      <w:r w:rsidRPr="00A06B38">
        <w:rPr>
          <w:b/>
          <w:bCs/>
          <w:highlight w:val="yellow"/>
        </w:rPr>
        <w:t>Специфични</w:t>
      </w:r>
      <w:proofErr w:type="spellEnd"/>
      <w:r w:rsidRPr="00785974">
        <w:rPr>
          <w:b/>
          <w:bCs/>
          <w:highlight w:val="yellow"/>
          <w:lang w:val="es-ES"/>
        </w:rPr>
        <w:t xml:space="preserve"> </w:t>
      </w:r>
      <w:proofErr w:type="spellStart"/>
      <w:r w:rsidRPr="00A06B38">
        <w:rPr>
          <w:b/>
          <w:bCs/>
          <w:highlight w:val="yellow"/>
        </w:rPr>
        <w:t>задачи</w:t>
      </w:r>
      <w:proofErr w:type="spellEnd"/>
      <w:r w:rsidRPr="00785974">
        <w:rPr>
          <w:b/>
          <w:bCs/>
          <w:highlight w:val="yellow"/>
          <w:lang w:val="es-ES"/>
        </w:rPr>
        <w:t xml:space="preserve"> </w:t>
      </w:r>
      <w:r w:rsidRPr="00A06B38">
        <w:rPr>
          <w:b/>
          <w:bCs/>
          <w:highlight w:val="yellow"/>
        </w:rPr>
        <w:t>и</w:t>
      </w:r>
      <w:r w:rsidRPr="00785974">
        <w:rPr>
          <w:b/>
          <w:bCs/>
          <w:highlight w:val="yellow"/>
          <w:lang w:val="es-ES"/>
        </w:rPr>
        <w:t xml:space="preserve"> </w:t>
      </w:r>
      <w:proofErr w:type="spellStart"/>
      <w:r w:rsidRPr="00A06B38">
        <w:rPr>
          <w:b/>
          <w:bCs/>
          <w:highlight w:val="yellow"/>
        </w:rPr>
        <w:t>конкретни</w:t>
      </w:r>
      <w:proofErr w:type="spellEnd"/>
      <w:r w:rsidRPr="00785974">
        <w:rPr>
          <w:b/>
          <w:bCs/>
          <w:highlight w:val="yellow"/>
          <w:lang w:val="es-ES"/>
        </w:rPr>
        <w:t xml:space="preserve"> </w:t>
      </w:r>
      <w:proofErr w:type="spellStart"/>
      <w:r w:rsidRPr="00A06B38">
        <w:rPr>
          <w:b/>
          <w:bCs/>
          <w:highlight w:val="yellow"/>
        </w:rPr>
        <w:t>действия</w:t>
      </w:r>
      <w:proofErr w:type="spellEnd"/>
      <w:r w:rsidRPr="00785974">
        <w:rPr>
          <w:b/>
          <w:bCs/>
          <w:highlight w:val="yellow"/>
          <w:lang w:val="es-ES"/>
        </w:rPr>
        <w:t xml:space="preserve"> - </w:t>
      </w:r>
      <w:proofErr w:type="spellStart"/>
      <w:r w:rsidRPr="00A06B38">
        <w:rPr>
          <w:i/>
          <w:iCs/>
          <w:highlight w:val="yellow"/>
        </w:rPr>
        <w:t>Какво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ще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правим</w:t>
      </w:r>
      <w:proofErr w:type="spellEnd"/>
      <w:r w:rsidRPr="00785974">
        <w:rPr>
          <w:i/>
          <w:iCs/>
          <w:highlight w:val="yellow"/>
          <w:lang w:val="es-ES"/>
        </w:rPr>
        <w:t>?</w:t>
      </w:r>
    </w:p>
    <w:p w14:paraId="1EB823D1" w14:textId="77777777" w:rsidR="006722C0" w:rsidRPr="00A06B38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  <w:lang w:val="es-ES"/>
        </w:rPr>
        <w:t>Целенасочено</w:t>
      </w:r>
      <w:proofErr w:type="spellEnd"/>
      <w:r w:rsidRPr="00A06B38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  <w:lang w:val="es-ES"/>
        </w:rPr>
        <w:t>обучение</w:t>
      </w:r>
      <w:proofErr w:type="spellEnd"/>
      <w:r w:rsidRPr="00A06B38">
        <w:rPr>
          <w:highlight w:val="yellow"/>
          <w:lang w:val="es-ES"/>
        </w:rPr>
        <w:t xml:space="preserve"> и </w:t>
      </w:r>
      <w:proofErr w:type="spellStart"/>
      <w:r w:rsidRPr="00A06B38">
        <w:rPr>
          <w:highlight w:val="yellow"/>
          <w:lang w:val="es-ES"/>
        </w:rPr>
        <w:t>консултации</w:t>
      </w:r>
      <w:proofErr w:type="spellEnd"/>
    </w:p>
    <w:p w14:paraId="1942DDAC" w14:textId="77777777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Подпомагане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земеделски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производители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които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ориентирани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към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устойчивост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към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изменението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климата</w:t>
      </w:r>
      <w:proofErr w:type="spellEnd"/>
    </w:p>
    <w:p w14:paraId="353ED3AC" w14:textId="77777777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Целенасочени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инвестиции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в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устойчиво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климатичните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промени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земеделие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ефективно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използване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ресурсите</w:t>
      </w:r>
      <w:proofErr w:type="spellEnd"/>
    </w:p>
    <w:p w14:paraId="464B2C33" w14:textId="77777777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Финансиране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застраховане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съобразено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с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климата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включително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ценообразуване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въглеродните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емисии</w:t>
      </w:r>
      <w:proofErr w:type="spellEnd"/>
    </w:p>
    <w:p w14:paraId="4CEB7BA4" w14:textId="77777777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Насърчаване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колективни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действия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ниво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ландшафт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устойчивост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климата</w:t>
      </w:r>
      <w:proofErr w:type="spellEnd"/>
    </w:p>
    <w:p w14:paraId="00F317A0" w14:textId="77777777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Идентифициране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AECS </w:t>
      </w:r>
      <w:r w:rsidRPr="00A06B38">
        <w:rPr>
          <w:highlight w:val="yellow"/>
        </w:rPr>
        <w:t>в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зелената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инфраструктура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биологичното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земеделие</w:t>
      </w:r>
      <w:proofErr w:type="spellEnd"/>
    </w:p>
    <w:p w14:paraId="3D56083B" w14:textId="2D858D50" w:rsidR="004516B6" w:rsidRPr="00785974" w:rsidRDefault="004516B6" w:rsidP="004E79F6">
      <w:pPr>
        <w:pStyle w:val="Prrafodelista"/>
        <w:numPr>
          <w:ilvl w:val="0"/>
          <w:numId w:val="4"/>
        </w:numPr>
        <w:rPr>
          <w:b/>
          <w:bCs/>
          <w:highlight w:val="yellow"/>
          <w:lang w:val="es-ES"/>
        </w:rPr>
      </w:pPr>
      <w:r w:rsidRPr="00A06B38">
        <w:rPr>
          <w:b/>
          <w:bCs/>
          <w:highlight w:val="yellow"/>
        </w:rPr>
        <w:t>ИЗХОДИ</w:t>
      </w:r>
      <w:r w:rsidRPr="00785974">
        <w:rPr>
          <w:b/>
          <w:bCs/>
          <w:highlight w:val="yellow"/>
          <w:lang w:val="es-ES"/>
        </w:rPr>
        <w:t xml:space="preserve"> </w:t>
      </w:r>
      <w:r w:rsidRPr="00785974">
        <w:rPr>
          <w:highlight w:val="yellow"/>
          <w:lang w:val="es-ES"/>
        </w:rPr>
        <w:t xml:space="preserve">- </w:t>
      </w:r>
      <w:proofErr w:type="spellStart"/>
      <w:r w:rsidRPr="00A06B38">
        <w:rPr>
          <w:i/>
          <w:iCs/>
          <w:highlight w:val="yellow"/>
        </w:rPr>
        <w:t>Осезаеми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r w:rsidRPr="00A06B38">
        <w:rPr>
          <w:i/>
          <w:iCs/>
          <w:highlight w:val="yellow"/>
        </w:rPr>
        <w:t>и</w:t>
      </w:r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директни</w:t>
      </w:r>
      <w:proofErr w:type="spellEnd"/>
      <w:r w:rsidRPr="00785974">
        <w:rPr>
          <w:i/>
          <w:iCs/>
          <w:highlight w:val="yellow"/>
          <w:lang w:val="es-ES"/>
        </w:rPr>
        <w:t xml:space="preserve">, </w:t>
      </w:r>
      <w:proofErr w:type="spellStart"/>
      <w:r w:rsidRPr="00A06B38">
        <w:rPr>
          <w:i/>
          <w:iCs/>
          <w:highlight w:val="yellow"/>
        </w:rPr>
        <w:t>непосредствени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r w:rsidRPr="00A06B38">
        <w:rPr>
          <w:i/>
          <w:iCs/>
          <w:highlight w:val="yellow"/>
        </w:rPr>
        <w:t>и</w:t>
      </w:r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конкретни</w:t>
      </w:r>
      <w:proofErr w:type="spellEnd"/>
    </w:p>
    <w:p w14:paraId="1224037E" w14:textId="77777777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Брой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операции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инвестиции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насочени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към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адаптиране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към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климата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намаляване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зависимостта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от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външни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ресурси</w:t>
      </w:r>
      <w:proofErr w:type="spellEnd"/>
    </w:p>
    <w:p w14:paraId="0AA6A103" w14:textId="77777777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Брой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земеделски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стопани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които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прилагат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устойчиви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климата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практики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чрез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целенасочени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консултации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обучение</w:t>
      </w:r>
      <w:proofErr w:type="spellEnd"/>
    </w:p>
    <w:p w14:paraId="357BB852" w14:textId="77777777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Нови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управленски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финансови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рамки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позволяващи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колективни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действия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обмен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данни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мониторинг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изпълнението</w:t>
      </w:r>
      <w:proofErr w:type="spellEnd"/>
      <w:r w:rsidRPr="00785974">
        <w:rPr>
          <w:highlight w:val="yellow"/>
          <w:lang w:val="es-ES"/>
        </w:rPr>
        <w:t xml:space="preserve"> (</w:t>
      </w:r>
      <w:proofErr w:type="spellStart"/>
      <w:r w:rsidRPr="00A06B38">
        <w:rPr>
          <w:highlight w:val="yellow"/>
        </w:rPr>
        <w:t>включително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ключови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показатели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ефективност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смесено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финансиране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споделени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платформи</w:t>
      </w:r>
      <w:proofErr w:type="spellEnd"/>
      <w:r w:rsidRPr="00785974">
        <w:rPr>
          <w:highlight w:val="yellow"/>
          <w:lang w:val="es-ES"/>
        </w:rPr>
        <w:t>).</w:t>
      </w:r>
    </w:p>
    <w:p w14:paraId="5093A776" w14:textId="1CFE3A7B" w:rsidR="004516B6" w:rsidRPr="00785974" w:rsidRDefault="004516B6" w:rsidP="004E79F6">
      <w:pPr>
        <w:pStyle w:val="Prrafodelista"/>
        <w:numPr>
          <w:ilvl w:val="0"/>
          <w:numId w:val="4"/>
        </w:numPr>
        <w:rPr>
          <w:highlight w:val="yellow"/>
          <w:lang w:val="es-ES"/>
        </w:rPr>
      </w:pPr>
      <w:r w:rsidRPr="00A06B38">
        <w:rPr>
          <w:b/>
          <w:bCs/>
          <w:highlight w:val="yellow"/>
        </w:rPr>
        <w:t>ИЗВОДИ</w:t>
      </w:r>
      <w:r w:rsidRPr="00785974">
        <w:rPr>
          <w:b/>
          <w:bCs/>
          <w:highlight w:val="yellow"/>
          <w:lang w:val="es-ES"/>
        </w:rPr>
        <w:t xml:space="preserve"> </w:t>
      </w:r>
      <w:r w:rsidRPr="00785974">
        <w:rPr>
          <w:i/>
          <w:iCs/>
          <w:highlight w:val="yellow"/>
          <w:lang w:val="es-ES"/>
        </w:rPr>
        <w:t xml:space="preserve">- </w:t>
      </w:r>
      <w:proofErr w:type="spellStart"/>
      <w:r w:rsidRPr="00A06B38">
        <w:rPr>
          <w:i/>
          <w:iCs/>
          <w:highlight w:val="yellow"/>
        </w:rPr>
        <w:t>Промени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r w:rsidRPr="00A06B38">
        <w:rPr>
          <w:i/>
          <w:iCs/>
          <w:highlight w:val="yellow"/>
        </w:rPr>
        <w:t>и</w:t>
      </w:r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ефекти</w:t>
      </w:r>
      <w:proofErr w:type="spellEnd"/>
      <w:r w:rsidRPr="00785974">
        <w:rPr>
          <w:i/>
          <w:iCs/>
          <w:highlight w:val="yellow"/>
          <w:lang w:val="es-ES"/>
        </w:rPr>
        <w:t xml:space="preserve">, </w:t>
      </w:r>
      <w:proofErr w:type="spellStart"/>
      <w:r w:rsidRPr="00A06B38">
        <w:rPr>
          <w:i/>
          <w:iCs/>
          <w:highlight w:val="yellow"/>
        </w:rPr>
        <w:t>очаквани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r w:rsidRPr="00A06B38">
        <w:rPr>
          <w:i/>
          <w:iCs/>
          <w:highlight w:val="yellow"/>
        </w:rPr>
        <w:t>в</w:t>
      </w:r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краткосрочен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r w:rsidRPr="00A06B38">
        <w:rPr>
          <w:i/>
          <w:iCs/>
          <w:highlight w:val="yellow"/>
        </w:rPr>
        <w:t>и</w:t>
      </w:r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средносрочен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план</w:t>
      </w:r>
      <w:proofErr w:type="spellEnd"/>
    </w:p>
    <w:p w14:paraId="17F75E36" w14:textId="24259361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По</w:t>
      </w:r>
      <w:proofErr w:type="spellEnd"/>
      <w:r w:rsidRPr="00785974">
        <w:rPr>
          <w:highlight w:val="yellow"/>
          <w:lang w:val="es-ES"/>
        </w:rPr>
        <w:t>-</w:t>
      </w:r>
      <w:proofErr w:type="spellStart"/>
      <w:r w:rsidRPr="00A06B38">
        <w:rPr>
          <w:highlight w:val="yellow"/>
        </w:rPr>
        <w:t>устойчиво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климатичните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промени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стабилно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селскостопанско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производство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доходи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чрез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използване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устойчиви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култури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адаптивни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практики</w:t>
      </w:r>
      <w:proofErr w:type="spellEnd"/>
    </w:p>
    <w:p w14:paraId="07E5EE53" w14:textId="77777777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По</w:t>
      </w:r>
      <w:proofErr w:type="spellEnd"/>
      <w:r w:rsidRPr="00785974">
        <w:rPr>
          <w:highlight w:val="yellow"/>
          <w:lang w:val="es-ES"/>
        </w:rPr>
        <w:t>-</w:t>
      </w:r>
      <w:proofErr w:type="spellStart"/>
      <w:r w:rsidRPr="00A06B38">
        <w:rPr>
          <w:highlight w:val="yellow"/>
        </w:rPr>
        <w:t>здрави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почви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екосистеми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с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по</w:t>
      </w:r>
      <w:proofErr w:type="spellEnd"/>
      <w:r w:rsidRPr="00785974">
        <w:rPr>
          <w:highlight w:val="yellow"/>
          <w:lang w:val="es-ES"/>
        </w:rPr>
        <w:t>-</w:t>
      </w:r>
      <w:proofErr w:type="spellStart"/>
      <w:r w:rsidRPr="00A06B38">
        <w:rPr>
          <w:highlight w:val="yellow"/>
        </w:rPr>
        <w:t>голяма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устойчивост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засушаване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буферна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способност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ландшафта</w:t>
      </w:r>
      <w:proofErr w:type="spellEnd"/>
    </w:p>
    <w:p w14:paraId="1AF49C2E" w14:textId="77777777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Възстановено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биоразнообразие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намалена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уязвимост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към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рисковете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свързани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с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климата</w:t>
      </w:r>
      <w:proofErr w:type="spellEnd"/>
    </w:p>
    <w:p w14:paraId="351842C4" w14:textId="77777777" w:rsidR="006722C0" w:rsidRPr="00785974" w:rsidRDefault="006722C0" w:rsidP="004516B6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lastRenderedPageBreak/>
        <w:t>По</w:t>
      </w:r>
      <w:proofErr w:type="spellEnd"/>
      <w:r w:rsidRPr="00785974">
        <w:rPr>
          <w:highlight w:val="yellow"/>
          <w:lang w:val="es-ES"/>
        </w:rPr>
        <w:t>-</w:t>
      </w:r>
      <w:proofErr w:type="spellStart"/>
      <w:r w:rsidRPr="00A06B38">
        <w:rPr>
          <w:highlight w:val="yellow"/>
        </w:rPr>
        <w:t>адаптивни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земеделски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стопани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подкрепяни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от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адаптивни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системи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знания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консултантски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услуги</w:t>
      </w:r>
      <w:proofErr w:type="spellEnd"/>
    </w:p>
    <w:p w14:paraId="024E91BA" w14:textId="4CCAE153" w:rsidR="00A06B38" w:rsidRPr="00785974" w:rsidRDefault="00A06B38" w:rsidP="004E79F6">
      <w:pPr>
        <w:pStyle w:val="Prrafodelista"/>
        <w:numPr>
          <w:ilvl w:val="0"/>
          <w:numId w:val="4"/>
        </w:numPr>
        <w:rPr>
          <w:i/>
          <w:iCs/>
          <w:highlight w:val="yellow"/>
          <w:lang w:val="es-ES"/>
        </w:rPr>
      </w:pPr>
      <w:r w:rsidRPr="00A06B38">
        <w:rPr>
          <w:b/>
          <w:bCs/>
          <w:highlight w:val="yellow"/>
        </w:rPr>
        <w:t>МОНИТОРИНГ</w:t>
      </w:r>
      <w:r w:rsidRPr="00785974">
        <w:rPr>
          <w:b/>
          <w:bCs/>
          <w:highlight w:val="yellow"/>
          <w:lang w:val="es-ES"/>
        </w:rPr>
        <w:t xml:space="preserve"> </w:t>
      </w:r>
      <w:r w:rsidRPr="00A06B38">
        <w:rPr>
          <w:b/>
          <w:bCs/>
          <w:highlight w:val="yellow"/>
        </w:rPr>
        <w:t>И</w:t>
      </w:r>
      <w:r w:rsidRPr="00785974">
        <w:rPr>
          <w:b/>
          <w:bCs/>
          <w:highlight w:val="yellow"/>
          <w:lang w:val="es-ES"/>
        </w:rPr>
        <w:t xml:space="preserve"> </w:t>
      </w:r>
      <w:r w:rsidRPr="00A06B38">
        <w:rPr>
          <w:b/>
          <w:bCs/>
          <w:highlight w:val="yellow"/>
        </w:rPr>
        <w:t>ОЦЕНКА</w:t>
      </w:r>
      <w:r w:rsidRPr="00785974">
        <w:rPr>
          <w:b/>
          <w:bCs/>
          <w:highlight w:val="yellow"/>
          <w:lang w:val="es-ES"/>
        </w:rPr>
        <w:t xml:space="preserve"> </w:t>
      </w:r>
      <w:r w:rsidRPr="00785974">
        <w:rPr>
          <w:i/>
          <w:iCs/>
          <w:highlight w:val="yellow"/>
          <w:lang w:val="es-ES"/>
        </w:rPr>
        <w:t xml:space="preserve">- </w:t>
      </w:r>
      <w:proofErr w:type="spellStart"/>
      <w:r w:rsidRPr="00A06B38">
        <w:rPr>
          <w:i/>
          <w:iCs/>
          <w:highlight w:val="yellow"/>
        </w:rPr>
        <w:t>Какви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конкретни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аспекти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на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интервенциите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ще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бъдат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оценявани</w:t>
      </w:r>
      <w:proofErr w:type="spellEnd"/>
      <w:r w:rsidRPr="00785974">
        <w:rPr>
          <w:i/>
          <w:iCs/>
          <w:highlight w:val="yellow"/>
          <w:lang w:val="es-ES"/>
        </w:rPr>
        <w:t xml:space="preserve">? </w:t>
      </w:r>
      <w:proofErr w:type="spellStart"/>
      <w:r w:rsidRPr="00A06B38">
        <w:rPr>
          <w:i/>
          <w:iCs/>
          <w:highlight w:val="yellow"/>
        </w:rPr>
        <w:t>Какви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конкретни</w:t>
      </w:r>
      <w:proofErr w:type="spellEnd"/>
      <w:r w:rsidRPr="00785974">
        <w:rPr>
          <w:i/>
          <w:iCs/>
          <w:highlight w:val="yellow"/>
          <w:lang w:val="es-ES"/>
        </w:rPr>
        <w:t xml:space="preserve">, </w:t>
      </w:r>
      <w:proofErr w:type="spellStart"/>
      <w:r w:rsidRPr="00A06B38">
        <w:rPr>
          <w:i/>
          <w:iCs/>
          <w:highlight w:val="yellow"/>
        </w:rPr>
        <w:t>измерими</w:t>
      </w:r>
      <w:proofErr w:type="spellEnd"/>
      <w:r w:rsidRPr="00785974">
        <w:rPr>
          <w:i/>
          <w:iCs/>
          <w:highlight w:val="yellow"/>
          <w:lang w:val="es-ES"/>
        </w:rPr>
        <w:t xml:space="preserve">, </w:t>
      </w:r>
      <w:proofErr w:type="spellStart"/>
      <w:r w:rsidRPr="00A06B38">
        <w:rPr>
          <w:i/>
          <w:iCs/>
          <w:highlight w:val="yellow"/>
        </w:rPr>
        <w:t>постижими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r w:rsidRPr="00A06B38">
        <w:rPr>
          <w:i/>
          <w:iCs/>
          <w:highlight w:val="yellow"/>
        </w:rPr>
        <w:t>и</w:t>
      </w:r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релевантни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показатели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ще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бъдат</w:t>
      </w:r>
      <w:proofErr w:type="spellEnd"/>
      <w:r w:rsidRPr="00785974">
        <w:rPr>
          <w:i/>
          <w:iCs/>
          <w:highlight w:val="yellow"/>
          <w:lang w:val="es-ES"/>
        </w:rPr>
        <w:t xml:space="preserve"> </w:t>
      </w:r>
      <w:proofErr w:type="spellStart"/>
      <w:r w:rsidRPr="00A06B38">
        <w:rPr>
          <w:i/>
          <w:iCs/>
          <w:highlight w:val="yellow"/>
        </w:rPr>
        <w:t>използвани</w:t>
      </w:r>
      <w:proofErr w:type="spellEnd"/>
      <w:r w:rsidRPr="00785974">
        <w:rPr>
          <w:i/>
          <w:iCs/>
          <w:highlight w:val="yellow"/>
          <w:lang w:val="es-ES"/>
        </w:rPr>
        <w:t>?</w:t>
      </w:r>
    </w:p>
    <w:p w14:paraId="39EB90FA" w14:textId="605C2FCE" w:rsidR="006722C0" w:rsidRPr="00785974" w:rsidRDefault="006722C0" w:rsidP="00A06B38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Икономически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показатели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показатели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производителност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включително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брутна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продукция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хектар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добив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култури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устойчивост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екстремни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климатични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условия</w:t>
      </w:r>
      <w:proofErr w:type="spellEnd"/>
      <w:r w:rsidRPr="00785974">
        <w:rPr>
          <w:highlight w:val="yellow"/>
          <w:lang w:val="es-ES"/>
        </w:rPr>
        <w:t xml:space="preserve"> (</w:t>
      </w:r>
      <w:proofErr w:type="spellStart"/>
      <w:r w:rsidRPr="00A06B38">
        <w:rPr>
          <w:highlight w:val="yellow"/>
        </w:rPr>
        <w:t>намалени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загуби</w:t>
      </w:r>
      <w:proofErr w:type="spellEnd"/>
      <w:r w:rsidRPr="00785974">
        <w:rPr>
          <w:highlight w:val="yellow"/>
          <w:lang w:val="es-ES"/>
        </w:rPr>
        <w:t>/</w:t>
      </w:r>
      <w:proofErr w:type="spellStart"/>
      <w:r w:rsidRPr="00A06B38">
        <w:rPr>
          <w:highlight w:val="yellow"/>
        </w:rPr>
        <w:t>разходи</w:t>
      </w:r>
      <w:proofErr w:type="spellEnd"/>
      <w:r w:rsidRPr="00785974">
        <w:rPr>
          <w:highlight w:val="yellow"/>
          <w:lang w:val="es-ES"/>
        </w:rPr>
        <w:t xml:space="preserve">)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цялостно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икономическо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представяне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стопанството</w:t>
      </w:r>
      <w:proofErr w:type="spellEnd"/>
      <w:r w:rsidRPr="00785974">
        <w:rPr>
          <w:highlight w:val="yellow"/>
          <w:lang w:val="es-ES"/>
        </w:rPr>
        <w:t>.</w:t>
      </w:r>
    </w:p>
    <w:p w14:paraId="1D259B0B" w14:textId="77777777" w:rsidR="006722C0" w:rsidRPr="00785974" w:rsidRDefault="006722C0" w:rsidP="00A06B38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показатели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качеството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почвата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водата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включващи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нива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органичен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въглерод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в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почвата</w:t>
      </w:r>
      <w:proofErr w:type="spellEnd"/>
      <w:r w:rsidRPr="00785974">
        <w:rPr>
          <w:highlight w:val="yellow"/>
          <w:lang w:val="es-ES"/>
        </w:rPr>
        <w:t xml:space="preserve">,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качествени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оценки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водните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басейни</w:t>
      </w:r>
      <w:proofErr w:type="spellEnd"/>
      <w:r w:rsidRPr="00785974">
        <w:rPr>
          <w:highlight w:val="yellow"/>
          <w:lang w:val="es-ES"/>
        </w:rPr>
        <w:t>.</w:t>
      </w:r>
    </w:p>
    <w:p w14:paraId="46B9AEC4" w14:textId="77777777" w:rsidR="006722C0" w:rsidRPr="00785974" w:rsidRDefault="006722C0" w:rsidP="00A06B38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Устойчивост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климата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екологични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показатели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включително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емисии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парникови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газове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стабилност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биологичното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разнообразие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климатичен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стрес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и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приемане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сортове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култури</w:t>
      </w:r>
      <w:proofErr w:type="spellEnd"/>
      <w:r w:rsidRPr="00785974">
        <w:rPr>
          <w:highlight w:val="yellow"/>
          <w:lang w:val="es-ES"/>
        </w:rPr>
        <w:t xml:space="preserve">, </w:t>
      </w:r>
      <w:proofErr w:type="spellStart"/>
      <w:r w:rsidRPr="00A06B38">
        <w:rPr>
          <w:highlight w:val="yellow"/>
        </w:rPr>
        <w:t>устойчиви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суша</w:t>
      </w:r>
      <w:proofErr w:type="spellEnd"/>
      <w:r w:rsidRPr="00785974">
        <w:rPr>
          <w:highlight w:val="yellow"/>
          <w:lang w:val="es-ES"/>
        </w:rPr>
        <w:t>/</w:t>
      </w:r>
      <w:proofErr w:type="spellStart"/>
      <w:r w:rsidRPr="00A06B38">
        <w:rPr>
          <w:highlight w:val="yellow"/>
        </w:rPr>
        <w:t>наводнения</w:t>
      </w:r>
      <w:proofErr w:type="spellEnd"/>
      <w:r w:rsidRPr="00785974">
        <w:rPr>
          <w:highlight w:val="yellow"/>
          <w:lang w:val="es-ES"/>
        </w:rPr>
        <w:t>.</w:t>
      </w:r>
    </w:p>
    <w:p w14:paraId="764D2884" w14:textId="393687EA" w:rsidR="00241A92" w:rsidRPr="00785974" w:rsidRDefault="006722C0" w:rsidP="00A06B38">
      <w:pPr>
        <w:pStyle w:val="Prrafodelista"/>
        <w:rPr>
          <w:highlight w:val="yellow"/>
          <w:lang w:val="es-ES"/>
        </w:rPr>
      </w:pPr>
      <w:proofErr w:type="spellStart"/>
      <w:r w:rsidRPr="00A06B38">
        <w:rPr>
          <w:highlight w:val="yellow"/>
        </w:rPr>
        <w:t>Използване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r w:rsidRPr="00A06B38">
        <w:rPr>
          <w:highlight w:val="yellow"/>
        </w:rPr>
        <w:t>ГИС</w:t>
      </w:r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мониторинг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за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идентифициране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проблема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на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по</w:t>
      </w:r>
      <w:proofErr w:type="spellEnd"/>
      <w:r w:rsidRPr="00785974">
        <w:rPr>
          <w:highlight w:val="yellow"/>
          <w:lang w:val="es-ES"/>
        </w:rPr>
        <w:t>-</w:t>
      </w:r>
      <w:proofErr w:type="spellStart"/>
      <w:r w:rsidRPr="00A06B38">
        <w:rPr>
          <w:highlight w:val="yellow"/>
        </w:rPr>
        <w:t>ранен</w:t>
      </w:r>
      <w:proofErr w:type="spellEnd"/>
      <w:r w:rsidRPr="00785974">
        <w:rPr>
          <w:highlight w:val="yellow"/>
          <w:lang w:val="es-ES"/>
        </w:rPr>
        <w:t xml:space="preserve"> </w:t>
      </w:r>
      <w:proofErr w:type="spellStart"/>
      <w:r w:rsidRPr="00A06B38">
        <w:rPr>
          <w:highlight w:val="yellow"/>
        </w:rPr>
        <w:t>етап</w:t>
      </w:r>
      <w:proofErr w:type="spellEnd"/>
    </w:p>
    <w:p w14:paraId="72FC6B40" w14:textId="77777777" w:rsidR="000938DB" w:rsidRDefault="000938DB" w:rsidP="006C7155">
      <w:pPr>
        <w:pStyle w:val="Ttulo3"/>
        <w:numPr>
          <w:ilvl w:val="0"/>
          <w:numId w:val="0"/>
        </w:numPr>
        <w:ind w:left="851" w:hanging="851"/>
      </w:pPr>
      <w:proofErr w:type="spellStart"/>
      <w:r>
        <w:t>Как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го</w:t>
      </w:r>
      <w:proofErr w:type="spellEnd"/>
      <w:r>
        <w:t xml:space="preserve"> </w:t>
      </w:r>
      <w:proofErr w:type="spellStart"/>
      <w:r>
        <w:t>направим</w:t>
      </w:r>
      <w:proofErr w:type="spellEnd"/>
      <w:r>
        <w:t>?</w:t>
      </w:r>
    </w:p>
    <w:p w14:paraId="58AB5F99" w14:textId="77777777" w:rsidR="000938DB" w:rsidRPr="00785974" w:rsidRDefault="000938DB" w:rsidP="004E79F6">
      <w:pPr>
        <w:pStyle w:val="Prrafodelista"/>
        <w:numPr>
          <w:ilvl w:val="0"/>
          <w:numId w:val="3"/>
        </w:numPr>
        <w:rPr>
          <w:lang w:val="fr-BE"/>
        </w:rPr>
      </w:pPr>
      <w:proofErr w:type="spellStart"/>
      <w:r>
        <w:t>Определяне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ясна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цел</w:t>
      </w:r>
      <w:proofErr w:type="spellEnd"/>
      <w:r w:rsidRPr="00785974">
        <w:rPr>
          <w:lang w:val="fr-BE"/>
        </w:rPr>
        <w:t xml:space="preserve"> (</w:t>
      </w:r>
      <w:proofErr w:type="spellStart"/>
      <w:r w:rsidRPr="003345AA">
        <w:t>ниво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въздействие</w:t>
      </w:r>
      <w:proofErr w:type="spellEnd"/>
      <w:r w:rsidRPr="00785974">
        <w:rPr>
          <w:lang w:val="fr-BE"/>
        </w:rPr>
        <w:t xml:space="preserve">): </w:t>
      </w:r>
      <w:r w:rsidRPr="003345AA">
        <w:t>в</w:t>
      </w:r>
      <w:r w:rsidRPr="00785974">
        <w:rPr>
          <w:lang w:val="fr-BE"/>
        </w:rPr>
        <w:t xml:space="preserve"> </w:t>
      </w:r>
      <w:proofErr w:type="spellStart"/>
      <w:r w:rsidRPr="003345AA">
        <w:t>този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конкретен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случай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целта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адаптиране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към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климата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на</w:t>
      </w:r>
      <w:proofErr w:type="spellEnd"/>
      <w:r w:rsidRPr="00785974">
        <w:rPr>
          <w:lang w:val="fr-BE"/>
        </w:rPr>
        <w:t xml:space="preserve"> </w:t>
      </w:r>
      <w:r w:rsidRPr="003345AA">
        <w:t>ОСП</w:t>
      </w:r>
      <w:r w:rsidRPr="00785974">
        <w:rPr>
          <w:lang w:val="fr-BE"/>
        </w:rPr>
        <w:t xml:space="preserve"> </w:t>
      </w:r>
      <w:proofErr w:type="spellStart"/>
      <w:r w:rsidRPr="003345AA">
        <w:t>следва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да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бъде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насочена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към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устойчивост</w:t>
      </w:r>
      <w:proofErr w:type="spellEnd"/>
      <w:r w:rsidRPr="00785974">
        <w:rPr>
          <w:lang w:val="fr-BE"/>
        </w:rPr>
        <w:t xml:space="preserve">. </w:t>
      </w:r>
      <w:proofErr w:type="spellStart"/>
      <w:r w:rsidRPr="003345AA">
        <w:t>Това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включва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стабилни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доходи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земеделските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стопанства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въпреки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климатичните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сътресения</w:t>
      </w:r>
      <w:proofErr w:type="spellEnd"/>
      <w:r w:rsidRPr="00785974">
        <w:rPr>
          <w:lang w:val="fr-BE"/>
        </w:rPr>
        <w:t xml:space="preserve">, </w:t>
      </w:r>
      <w:proofErr w:type="spellStart"/>
      <w:r>
        <w:t>насърчаване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устойчиви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ландшафти</w:t>
      </w:r>
      <w:proofErr w:type="spellEnd"/>
      <w:r w:rsidRPr="00785974">
        <w:rPr>
          <w:lang w:val="fr-BE"/>
        </w:rPr>
        <w:t xml:space="preserve"> </w:t>
      </w:r>
      <w:r w:rsidRPr="003345AA">
        <w:t>и</w:t>
      </w:r>
      <w:r w:rsidRPr="00785974">
        <w:rPr>
          <w:lang w:val="fr-BE"/>
        </w:rPr>
        <w:t xml:space="preserve"> </w:t>
      </w:r>
      <w:proofErr w:type="spellStart"/>
      <w:r w:rsidRPr="003345AA">
        <w:t>екосистеми</w:t>
      </w:r>
      <w:proofErr w:type="spellEnd"/>
      <w:r w:rsidRPr="00785974">
        <w:rPr>
          <w:lang w:val="fr-BE"/>
        </w:rPr>
        <w:t xml:space="preserve"> (</w:t>
      </w:r>
      <w:proofErr w:type="spellStart"/>
      <w:r>
        <w:t>като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здрави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почви</w:t>
      </w:r>
      <w:proofErr w:type="spellEnd"/>
      <w:r w:rsidRPr="00785974">
        <w:rPr>
          <w:lang w:val="fr-BE"/>
        </w:rPr>
        <w:t xml:space="preserve"> </w:t>
      </w:r>
      <w:r w:rsidRPr="003345AA">
        <w:t>и</w:t>
      </w:r>
      <w:r w:rsidRPr="00785974">
        <w:rPr>
          <w:lang w:val="fr-BE"/>
        </w:rPr>
        <w:t xml:space="preserve"> </w:t>
      </w:r>
      <w:proofErr w:type="spellStart"/>
      <w:r w:rsidRPr="003345AA">
        <w:t>защитени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водни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системи</w:t>
      </w:r>
      <w:proofErr w:type="spellEnd"/>
      <w:r w:rsidRPr="00785974">
        <w:rPr>
          <w:lang w:val="fr-BE"/>
        </w:rPr>
        <w:t xml:space="preserve">) </w:t>
      </w:r>
      <w:r w:rsidRPr="003345AA">
        <w:t>и</w:t>
      </w:r>
      <w:r w:rsidRPr="00785974">
        <w:rPr>
          <w:lang w:val="fr-BE"/>
        </w:rPr>
        <w:t xml:space="preserve"> </w:t>
      </w:r>
      <w:proofErr w:type="spellStart"/>
      <w:r>
        <w:t>принос</w:t>
      </w:r>
      <w:proofErr w:type="spellEnd"/>
      <w:r w:rsidRPr="00785974">
        <w:rPr>
          <w:lang w:val="fr-BE"/>
        </w:rPr>
        <w:t xml:space="preserve"> </w:t>
      </w:r>
      <w:proofErr w:type="spellStart"/>
      <w:r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намаляване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емисиите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парникови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газове</w:t>
      </w:r>
      <w:proofErr w:type="spellEnd"/>
      <w:r w:rsidRPr="00785974">
        <w:rPr>
          <w:lang w:val="fr-BE"/>
        </w:rPr>
        <w:t xml:space="preserve"> (</w:t>
      </w:r>
      <w:r w:rsidRPr="003345AA">
        <w:t>ПГ</w:t>
      </w:r>
      <w:r w:rsidRPr="00785974">
        <w:rPr>
          <w:lang w:val="fr-BE"/>
        </w:rPr>
        <w:t xml:space="preserve">), </w:t>
      </w:r>
      <w:proofErr w:type="spellStart"/>
      <w:r>
        <w:t>въпреки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че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адаптацията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остава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основен</w:t>
      </w:r>
      <w:proofErr w:type="spellEnd"/>
      <w:r w:rsidRPr="00785974">
        <w:rPr>
          <w:lang w:val="fr-BE"/>
        </w:rPr>
        <w:t xml:space="preserve"> </w:t>
      </w:r>
      <w:proofErr w:type="spellStart"/>
      <w:r w:rsidRPr="003345AA">
        <w:t>фокус</w:t>
      </w:r>
      <w:proofErr w:type="spellEnd"/>
      <w:r w:rsidRPr="00785974">
        <w:rPr>
          <w:lang w:val="fr-BE"/>
        </w:rPr>
        <w:t xml:space="preserve">. </w:t>
      </w:r>
    </w:p>
    <w:p w14:paraId="417F5968" w14:textId="77777777" w:rsidR="000938DB" w:rsidRPr="00785974" w:rsidRDefault="000938DB" w:rsidP="004E79F6">
      <w:pPr>
        <w:pStyle w:val="Prrafodelista"/>
        <w:numPr>
          <w:ilvl w:val="0"/>
          <w:numId w:val="3"/>
        </w:numPr>
        <w:rPr>
          <w:lang w:val="fr-BE"/>
        </w:rPr>
      </w:pPr>
      <w:proofErr w:type="spellStart"/>
      <w:r>
        <w:t>Определете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конкретни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действия</w:t>
      </w:r>
      <w:proofErr w:type="spellEnd"/>
      <w:r w:rsidRPr="00785974">
        <w:rPr>
          <w:lang w:val="fr-BE"/>
        </w:rPr>
        <w:t xml:space="preserve"> </w:t>
      </w:r>
      <w:proofErr w:type="spellStart"/>
      <w:r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постигане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целта</w:t>
      </w:r>
      <w:proofErr w:type="spellEnd"/>
      <w:r w:rsidRPr="00785974">
        <w:rPr>
          <w:lang w:val="fr-BE"/>
        </w:rPr>
        <w:t xml:space="preserve">. </w:t>
      </w:r>
      <w:r>
        <w:t>В</w:t>
      </w:r>
      <w:r w:rsidRPr="00785974">
        <w:rPr>
          <w:lang w:val="fr-BE"/>
        </w:rPr>
        <w:t xml:space="preserve"> </w:t>
      </w:r>
      <w:proofErr w:type="spellStart"/>
      <w:r>
        <w:t>този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случай</w:t>
      </w:r>
      <w:proofErr w:type="spellEnd"/>
      <w:r w:rsidRPr="00785974">
        <w:rPr>
          <w:lang w:val="fr-BE"/>
        </w:rPr>
        <w:t xml:space="preserve"> </w:t>
      </w:r>
      <w:proofErr w:type="spellStart"/>
      <w:r>
        <w:t>участниците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определиха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няколко</w:t>
      </w:r>
      <w:proofErr w:type="spellEnd"/>
      <w:r w:rsidRPr="00785974">
        <w:rPr>
          <w:lang w:val="fr-BE"/>
        </w:rPr>
        <w:t xml:space="preserve"> </w:t>
      </w:r>
      <w:proofErr w:type="spellStart"/>
      <w:r>
        <w:t>ключови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действия</w:t>
      </w:r>
      <w:proofErr w:type="spellEnd"/>
      <w:r w:rsidRPr="00785974">
        <w:rPr>
          <w:lang w:val="fr-BE"/>
        </w:rPr>
        <w:t xml:space="preserve">. </w:t>
      </w:r>
      <w:proofErr w:type="spellStart"/>
      <w:r>
        <w:t>Те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включваха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създаване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институционална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рамка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координация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заинтересованите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страни</w:t>
      </w:r>
      <w:proofErr w:type="spellEnd"/>
      <w:r w:rsidRPr="00785974">
        <w:rPr>
          <w:lang w:val="fr-BE"/>
        </w:rPr>
        <w:t xml:space="preserve">, </w:t>
      </w:r>
      <w:proofErr w:type="spellStart"/>
      <w:r>
        <w:t>изграждане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обща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визия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сред</w:t>
      </w:r>
      <w:proofErr w:type="spellEnd"/>
      <w:r w:rsidRPr="00785974">
        <w:rPr>
          <w:lang w:val="fr-BE"/>
        </w:rPr>
        <w:t xml:space="preserve"> </w:t>
      </w:r>
      <w:proofErr w:type="spellStart"/>
      <w:r>
        <w:t>участниците</w:t>
      </w:r>
      <w:proofErr w:type="spellEnd"/>
      <w:r w:rsidRPr="00785974">
        <w:rPr>
          <w:lang w:val="fr-BE"/>
        </w:rPr>
        <w:t xml:space="preserve">, </w:t>
      </w:r>
      <w:proofErr w:type="spellStart"/>
      <w:r>
        <w:t>насърчаване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колективни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подходи</w:t>
      </w:r>
      <w:proofErr w:type="spellEnd"/>
      <w:r w:rsidRPr="00785974">
        <w:rPr>
          <w:lang w:val="fr-BE"/>
        </w:rPr>
        <w:t xml:space="preserve"> (</w:t>
      </w:r>
      <w:proofErr w:type="spellStart"/>
      <w:r>
        <w:t>напр</w:t>
      </w:r>
      <w:proofErr w:type="spellEnd"/>
      <w:r w:rsidRPr="00785974">
        <w:rPr>
          <w:lang w:val="fr-BE"/>
        </w:rPr>
        <w:t xml:space="preserve">. </w:t>
      </w:r>
      <w:proofErr w:type="spellStart"/>
      <w:r>
        <w:t>земеделски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кооперативи</w:t>
      </w:r>
      <w:proofErr w:type="spellEnd"/>
      <w:r w:rsidRPr="00785974">
        <w:rPr>
          <w:lang w:val="fr-BE"/>
        </w:rPr>
        <w:t xml:space="preserve">, </w:t>
      </w:r>
      <w:proofErr w:type="spellStart"/>
      <w:r>
        <w:t>местни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групи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управление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водите</w:t>
      </w:r>
      <w:proofErr w:type="spellEnd"/>
      <w:r w:rsidRPr="00785974">
        <w:rPr>
          <w:lang w:val="fr-BE"/>
        </w:rPr>
        <w:t xml:space="preserve">) </w:t>
      </w:r>
      <w:r>
        <w:t>и</w:t>
      </w:r>
      <w:r w:rsidRPr="00785974">
        <w:rPr>
          <w:lang w:val="fr-BE"/>
        </w:rPr>
        <w:t xml:space="preserve"> </w:t>
      </w:r>
      <w:proofErr w:type="spellStart"/>
      <w:r>
        <w:t>прилагане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стратегии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управление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риска</w:t>
      </w:r>
      <w:proofErr w:type="spellEnd"/>
      <w:r w:rsidRPr="00785974">
        <w:rPr>
          <w:lang w:val="fr-BE"/>
        </w:rPr>
        <w:t xml:space="preserve">, </w:t>
      </w:r>
      <w:proofErr w:type="spellStart"/>
      <w:r>
        <w:t>включително</w:t>
      </w:r>
      <w:proofErr w:type="spellEnd"/>
      <w:r w:rsidRPr="00785974">
        <w:rPr>
          <w:lang w:val="fr-BE"/>
        </w:rPr>
        <w:t xml:space="preserve"> </w:t>
      </w:r>
      <w:proofErr w:type="spellStart"/>
      <w:r>
        <w:t>финансови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инструменти</w:t>
      </w:r>
      <w:proofErr w:type="spellEnd"/>
      <w:r w:rsidRPr="00785974">
        <w:rPr>
          <w:lang w:val="fr-BE"/>
        </w:rPr>
        <w:t xml:space="preserve"> (</w:t>
      </w:r>
      <w:proofErr w:type="spellStart"/>
      <w:r>
        <w:t>застраховки</w:t>
      </w:r>
      <w:proofErr w:type="spellEnd"/>
      <w:r w:rsidRPr="00785974">
        <w:rPr>
          <w:lang w:val="fr-BE"/>
        </w:rPr>
        <w:t xml:space="preserve">, </w:t>
      </w:r>
      <w:proofErr w:type="spellStart"/>
      <w:r>
        <w:t>фондове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борба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със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сушата</w:t>
      </w:r>
      <w:proofErr w:type="spellEnd"/>
      <w:r w:rsidRPr="00785974">
        <w:rPr>
          <w:lang w:val="fr-BE"/>
        </w:rPr>
        <w:t xml:space="preserve"> </w:t>
      </w:r>
      <w:r>
        <w:t>и</w:t>
      </w:r>
      <w:r w:rsidRPr="00785974">
        <w:rPr>
          <w:lang w:val="fr-BE"/>
        </w:rPr>
        <w:t xml:space="preserve"> </w:t>
      </w:r>
      <w:proofErr w:type="spellStart"/>
      <w:r>
        <w:t>др</w:t>
      </w:r>
      <w:proofErr w:type="spellEnd"/>
      <w:r w:rsidRPr="00785974">
        <w:rPr>
          <w:lang w:val="fr-BE"/>
        </w:rPr>
        <w:t xml:space="preserve">.). </w:t>
      </w:r>
      <w:proofErr w:type="spellStart"/>
      <w:r>
        <w:t>Беше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повдигната</w:t>
      </w:r>
      <w:proofErr w:type="spellEnd"/>
      <w:r w:rsidRPr="00785974">
        <w:rPr>
          <w:lang w:val="fr-BE"/>
        </w:rPr>
        <w:t xml:space="preserve"> </w:t>
      </w:r>
      <w:r>
        <w:t>и</w:t>
      </w:r>
      <w:r w:rsidRPr="00785974">
        <w:rPr>
          <w:lang w:val="fr-BE"/>
        </w:rPr>
        <w:t xml:space="preserve"> </w:t>
      </w:r>
      <w:proofErr w:type="spellStart"/>
      <w:r>
        <w:t>идеята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да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гарантира</w:t>
      </w:r>
      <w:proofErr w:type="spellEnd"/>
      <w:r w:rsidRPr="00785974">
        <w:rPr>
          <w:lang w:val="fr-BE"/>
        </w:rPr>
        <w:t xml:space="preserve">, </w:t>
      </w:r>
      <w:proofErr w:type="spellStart"/>
      <w:r>
        <w:t>че</w:t>
      </w:r>
      <w:proofErr w:type="spellEnd"/>
      <w:r w:rsidRPr="00785974">
        <w:rPr>
          <w:lang w:val="fr-BE"/>
        </w:rPr>
        <w:t xml:space="preserve"> "</w:t>
      </w:r>
      <w:proofErr w:type="spellStart"/>
      <w:r>
        <w:t>не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отделяме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твърде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много</w:t>
      </w:r>
      <w:proofErr w:type="spellEnd"/>
      <w:r w:rsidRPr="00785974">
        <w:rPr>
          <w:lang w:val="fr-BE"/>
        </w:rPr>
        <w:t xml:space="preserve"> </w:t>
      </w:r>
      <w:proofErr w:type="spellStart"/>
      <w:r>
        <w:t>емисии</w:t>
      </w:r>
      <w:proofErr w:type="spellEnd"/>
      <w:r w:rsidRPr="00785974">
        <w:rPr>
          <w:lang w:val="fr-BE"/>
        </w:rPr>
        <w:t xml:space="preserve">", </w:t>
      </w:r>
      <w:proofErr w:type="spellStart"/>
      <w:r>
        <w:t>като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намекна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съпътстващи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ползи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смекчаване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последиците</w:t>
      </w:r>
      <w:proofErr w:type="spellEnd"/>
      <w:r w:rsidRPr="00785974">
        <w:rPr>
          <w:lang w:val="fr-BE"/>
        </w:rPr>
        <w:t xml:space="preserve">. </w:t>
      </w:r>
      <w:r w:rsidRPr="00FF1ADA">
        <w:t>Тези</w:t>
      </w:r>
      <w:r w:rsidRPr="00785974">
        <w:rPr>
          <w:lang w:val="fr-BE"/>
        </w:rPr>
        <w:t xml:space="preserve"> </w:t>
      </w:r>
      <w:proofErr w:type="spellStart"/>
      <w:r w:rsidRPr="00FF1ADA">
        <w:t>действия</w:t>
      </w:r>
      <w:proofErr w:type="spellEnd"/>
      <w:r w:rsidRPr="00785974">
        <w:rPr>
          <w:lang w:val="fr-BE"/>
        </w:rPr>
        <w:t xml:space="preserve"> </w:t>
      </w:r>
      <w:proofErr w:type="spellStart"/>
      <w:r w:rsidRPr="00FF1ADA">
        <w:t>представляват</w:t>
      </w:r>
      <w:proofErr w:type="spellEnd"/>
      <w:r w:rsidRPr="00785974">
        <w:rPr>
          <w:lang w:val="fr-BE"/>
        </w:rPr>
        <w:t xml:space="preserve"> </w:t>
      </w:r>
      <w:proofErr w:type="spellStart"/>
      <w:r w:rsidRPr="00FF1ADA">
        <w:t>входовете</w:t>
      </w:r>
      <w:proofErr w:type="spellEnd"/>
      <w:r w:rsidRPr="00785974">
        <w:rPr>
          <w:lang w:val="fr-BE"/>
        </w:rPr>
        <w:t xml:space="preserve"> </w:t>
      </w:r>
      <w:r w:rsidRPr="00FF1ADA">
        <w:t>и</w:t>
      </w:r>
      <w:r w:rsidRPr="00785974">
        <w:rPr>
          <w:lang w:val="fr-BE"/>
        </w:rPr>
        <w:t xml:space="preserve"> </w:t>
      </w:r>
      <w:proofErr w:type="spellStart"/>
      <w:r w:rsidRPr="00FF1ADA">
        <w:t>дейностите</w:t>
      </w:r>
      <w:proofErr w:type="spellEnd"/>
      <w:r w:rsidRPr="00785974">
        <w:rPr>
          <w:lang w:val="fr-BE"/>
        </w:rPr>
        <w:t xml:space="preserve"> </w:t>
      </w:r>
      <w:r w:rsidRPr="00FF1ADA">
        <w:t>в</w:t>
      </w:r>
      <w:r w:rsidRPr="00785974">
        <w:rPr>
          <w:lang w:val="fr-BE"/>
        </w:rPr>
        <w:t xml:space="preserve"> </w:t>
      </w:r>
      <w:proofErr w:type="spellStart"/>
      <w:r w:rsidRPr="00FF1ADA">
        <w:t>рамките</w:t>
      </w:r>
      <w:proofErr w:type="spellEnd"/>
      <w:r w:rsidRPr="00785974">
        <w:rPr>
          <w:lang w:val="fr-BE"/>
        </w:rPr>
        <w:t xml:space="preserve"> </w:t>
      </w:r>
      <w:proofErr w:type="spellStart"/>
      <w:r w:rsidRPr="00FF1ADA"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FF1ADA">
        <w:t>логиката</w:t>
      </w:r>
      <w:proofErr w:type="spellEnd"/>
      <w:r w:rsidRPr="00785974">
        <w:rPr>
          <w:lang w:val="fr-BE"/>
        </w:rPr>
        <w:t xml:space="preserve"> </w:t>
      </w:r>
      <w:proofErr w:type="spellStart"/>
      <w:r w:rsidRPr="00FF1ADA"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FF1ADA">
        <w:t>интервенцията</w:t>
      </w:r>
      <w:proofErr w:type="spellEnd"/>
      <w:r w:rsidRPr="00785974">
        <w:rPr>
          <w:lang w:val="fr-BE"/>
        </w:rPr>
        <w:t>.</w:t>
      </w:r>
    </w:p>
    <w:p w14:paraId="4D95C90A" w14:textId="77777777" w:rsidR="000938DB" w:rsidRPr="00785974" w:rsidRDefault="000938DB" w:rsidP="004E79F6">
      <w:pPr>
        <w:pStyle w:val="Prrafodelista"/>
        <w:numPr>
          <w:ilvl w:val="0"/>
          <w:numId w:val="3"/>
        </w:numPr>
        <w:rPr>
          <w:rFonts w:cs="Arial"/>
          <w:lang w:val="fr-BE"/>
        </w:rPr>
      </w:pPr>
      <w:proofErr w:type="spellStart"/>
      <w:r>
        <w:t>Фокусирайте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върху</w:t>
      </w:r>
      <w:proofErr w:type="spellEnd"/>
      <w:r w:rsidRPr="00785974">
        <w:rPr>
          <w:lang w:val="fr-BE"/>
        </w:rPr>
        <w:t xml:space="preserve"> </w:t>
      </w:r>
      <w:proofErr w:type="spellStart"/>
      <w:r>
        <w:t>измерими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резултати</w:t>
      </w:r>
      <w:proofErr w:type="spellEnd"/>
      <w:r w:rsidRPr="00785974">
        <w:rPr>
          <w:lang w:val="fr-BE"/>
        </w:rPr>
        <w:t xml:space="preserve"> (</w:t>
      </w:r>
      <w:proofErr w:type="spellStart"/>
      <w:r w:rsidRPr="007D5AE0">
        <w:t>крайни</w:t>
      </w:r>
      <w:proofErr w:type="spellEnd"/>
      <w:r w:rsidRPr="00785974">
        <w:rPr>
          <w:lang w:val="fr-BE"/>
        </w:rPr>
        <w:t xml:space="preserve"> </w:t>
      </w:r>
      <w:proofErr w:type="spellStart"/>
      <w:r w:rsidRPr="007D5AE0">
        <w:t>продукти</w:t>
      </w:r>
      <w:proofErr w:type="spellEnd"/>
      <w:r w:rsidRPr="00785974">
        <w:rPr>
          <w:lang w:val="fr-BE"/>
        </w:rPr>
        <w:t xml:space="preserve"> </w:t>
      </w:r>
      <w:r w:rsidRPr="007D5AE0">
        <w:t>и</w:t>
      </w:r>
      <w:r w:rsidRPr="00785974">
        <w:rPr>
          <w:lang w:val="fr-BE"/>
        </w:rPr>
        <w:t xml:space="preserve"> </w:t>
      </w:r>
      <w:proofErr w:type="spellStart"/>
      <w:r w:rsidRPr="007D5AE0">
        <w:t>резултати</w:t>
      </w:r>
      <w:proofErr w:type="spellEnd"/>
      <w:r w:rsidRPr="00785974">
        <w:rPr>
          <w:lang w:val="fr-BE"/>
        </w:rPr>
        <w:t xml:space="preserve">): </w:t>
      </w:r>
      <w:proofErr w:type="spellStart"/>
      <w:r>
        <w:t>Тази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стъпка</w:t>
      </w:r>
      <w:proofErr w:type="spellEnd"/>
      <w:r w:rsidRPr="00785974">
        <w:rPr>
          <w:lang w:val="fr-BE"/>
        </w:rPr>
        <w:t xml:space="preserve"> </w:t>
      </w:r>
      <w:r>
        <w:t>е</w:t>
      </w:r>
      <w:r w:rsidRPr="00785974">
        <w:rPr>
          <w:lang w:val="fr-BE"/>
        </w:rPr>
        <w:t xml:space="preserve"> </w:t>
      </w:r>
      <w:proofErr w:type="spellStart"/>
      <w:r>
        <w:t>от</w:t>
      </w:r>
      <w:proofErr w:type="spellEnd"/>
      <w:r w:rsidRPr="00785974">
        <w:rPr>
          <w:lang w:val="fr-BE"/>
        </w:rPr>
        <w:t xml:space="preserve"> </w:t>
      </w:r>
      <w:proofErr w:type="spellStart"/>
      <w:r>
        <w:t>решаващо</w:t>
      </w:r>
      <w:proofErr w:type="spellEnd"/>
      <w:r w:rsidRPr="00785974">
        <w:rPr>
          <w:lang w:val="fr-BE"/>
        </w:rPr>
        <w:t xml:space="preserve"> </w:t>
      </w:r>
      <w:proofErr w:type="spellStart"/>
      <w:r>
        <w:t>значение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ефективния</w:t>
      </w:r>
      <w:proofErr w:type="spellEnd"/>
      <w:r w:rsidRPr="00785974">
        <w:rPr>
          <w:lang w:val="fr-BE"/>
        </w:rPr>
        <w:t xml:space="preserve"> </w:t>
      </w:r>
      <w:proofErr w:type="spellStart"/>
      <w:r>
        <w:t>мониторинг</w:t>
      </w:r>
      <w:proofErr w:type="spellEnd"/>
      <w:r w:rsidRPr="00785974">
        <w:rPr>
          <w:lang w:val="fr-BE"/>
        </w:rPr>
        <w:t xml:space="preserve"> </w:t>
      </w:r>
      <w:r>
        <w:t>и</w:t>
      </w:r>
      <w:r w:rsidRPr="00785974">
        <w:rPr>
          <w:lang w:val="fr-BE"/>
        </w:rPr>
        <w:t xml:space="preserve"> </w:t>
      </w:r>
      <w:proofErr w:type="spellStart"/>
      <w:r>
        <w:t>оценка</w:t>
      </w:r>
      <w:proofErr w:type="spellEnd"/>
      <w:r w:rsidRPr="00785974">
        <w:rPr>
          <w:lang w:val="fr-BE"/>
        </w:rPr>
        <w:t xml:space="preserve">. </w:t>
      </w:r>
      <w:proofErr w:type="spellStart"/>
      <w:r>
        <w:t>Примерите</w:t>
      </w:r>
      <w:proofErr w:type="spellEnd"/>
      <w:r w:rsidRPr="00785974">
        <w:rPr>
          <w:lang w:val="fr-BE"/>
        </w:rPr>
        <w:t xml:space="preserve">, </w:t>
      </w:r>
      <w:proofErr w:type="spellStart"/>
      <w:r>
        <w:t>обсъдени</w:t>
      </w:r>
      <w:proofErr w:type="spellEnd"/>
      <w:r w:rsidRPr="00785974">
        <w:rPr>
          <w:lang w:val="fr-BE"/>
        </w:rPr>
        <w:t xml:space="preserve"> </w:t>
      </w:r>
      <w:proofErr w:type="spellStart"/>
      <w:r>
        <w:t>по</w:t>
      </w:r>
      <w:proofErr w:type="spellEnd"/>
      <w:r w:rsidRPr="00785974">
        <w:rPr>
          <w:lang w:val="fr-BE"/>
        </w:rPr>
        <w:t xml:space="preserve"> </w:t>
      </w:r>
      <w:proofErr w:type="spellStart"/>
      <w:r>
        <w:t>време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сесията</w:t>
      </w:r>
      <w:proofErr w:type="spellEnd"/>
      <w:r w:rsidRPr="00785974">
        <w:rPr>
          <w:lang w:val="fr-BE"/>
        </w:rPr>
        <w:t xml:space="preserve">, </w:t>
      </w:r>
      <w:proofErr w:type="spellStart"/>
      <w:r>
        <w:t>включват</w:t>
      </w:r>
      <w:proofErr w:type="spellEnd"/>
      <w:r w:rsidRPr="00785974">
        <w:rPr>
          <w:lang w:val="fr-BE"/>
        </w:rPr>
        <w:t xml:space="preserve">: </w:t>
      </w:r>
      <w:proofErr w:type="spellStart"/>
      <w:r w:rsidRPr="007D5AE0">
        <w:t>стабилни</w:t>
      </w:r>
      <w:proofErr w:type="spellEnd"/>
      <w:r w:rsidRPr="00785974">
        <w:rPr>
          <w:lang w:val="fr-BE"/>
        </w:rPr>
        <w:t xml:space="preserve"> </w:t>
      </w:r>
      <w:proofErr w:type="spellStart"/>
      <w:r w:rsidRPr="007D5AE0">
        <w:t>доходи</w:t>
      </w:r>
      <w:proofErr w:type="spellEnd"/>
      <w:r w:rsidRPr="00785974">
        <w:rPr>
          <w:lang w:val="fr-BE"/>
        </w:rPr>
        <w:t xml:space="preserve"> </w:t>
      </w:r>
      <w:proofErr w:type="spellStart"/>
      <w:r w:rsidRPr="007D5AE0"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 w:rsidRPr="007D5AE0">
        <w:t>земеделските</w:t>
      </w:r>
      <w:proofErr w:type="spellEnd"/>
      <w:r w:rsidRPr="00785974">
        <w:rPr>
          <w:lang w:val="fr-BE"/>
        </w:rPr>
        <w:t xml:space="preserve"> </w:t>
      </w:r>
      <w:proofErr w:type="spellStart"/>
      <w:r w:rsidRPr="007D5AE0">
        <w:t>стопани</w:t>
      </w:r>
      <w:proofErr w:type="spellEnd"/>
      <w:r w:rsidRPr="00785974">
        <w:rPr>
          <w:lang w:val="fr-BE"/>
        </w:rPr>
        <w:t xml:space="preserve">, </w:t>
      </w:r>
      <w:proofErr w:type="spellStart"/>
      <w:r>
        <w:t>постоянно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производство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култури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въпреки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екстремните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климатични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условия</w:t>
      </w:r>
      <w:proofErr w:type="spellEnd"/>
      <w:r w:rsidRPr="00785974">
        <w:rPr>
          <w:lang w:val="fr-BE"/>
        </w:rPr>
        <w:t xml:space="preserve">, </w:t>
      </w:r>
      <w:proofErr w:type="spellStart"/>
      <w:r w:rsidRPr="00052529">
        <w:t>намалени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емисии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парникови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газове</w:t>
      </w:r>
      <w:proofErr w:type="spellEnd"/>
      <w:r w:rsidRPr="00785974">
        <w:rPr>
          <w:lang w:val="fr-BE"/>
        </w:rPr>
        <w:t xml:space="preserve"> (</w:t>
      </w:r>
      <w:proofErr w:type="spellStart"/>
      <w:r w:rsidRPr="00052529">
        <w:t>ако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се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цели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двойна</w:t>
      </w:r>
      <w:proofErr w:type="spellEnd"/>
      <w:r w:rsidRPr="00785974">
        <w:rPr>
          <w:lang w:val="fr-BE"/>
        </w:rPr>
        <w:t xml:space="preserve"> </w:t>
      </w:r>
      <w:proofErr w:type="spellStart"/>
      <w:r w:rsidRPr="00052529">
        <w:t>полза</w:t>
      </w:r>
      <w:proofErr w:type="spellEnd"/>
      <w:r w:rsidRPr="00785974">
        <w:rPr>
          <w:lang w:val="fr-BE"/>
        </w:rPr>
        <w:t xml:space="preserve">) </w:t>
      </w:r>
      <w:r>
        <w:t>и</w:t>
      </w:r>
      <w:r w:rsidRPr="00785974">
        <w:rPr>
          <w:lang w:val="fr-BE"/>
        </w:rPr>
        <w:t xml:space="preserve"> </w:t>
      </w:r>
      <w:proofErr w:type="spellStart"/>
      <w:r>
        <w:t>подобрено</w:t>
      </w:r>
      <w:proofErr w:type="spellEnd"/>
      <w:r w:rsidRPr="00785974">
        <w:rPr>
          <w:lang w:val="fr-BE"/>
        </w:rPr>
        <w:t xml:space="preserve"> </w:t>
      </w:r>
      <w:proofErr w:type="spellStart"/>
      <w:r>
        <w:t>качество</w:t>
      </w:r>
      <w:proofErr w:type="spellEnd"/>
      <w:r w:rsidRPr="00785974">
        <w:rPr>
          <w:lang w:val="fr-BE"/>
        </w:rPr>
        <w:t xml:space="preserve"> </w:t>
      </w:r>
      <w:r>
        <w:t>и</w:t>
      </w:r>
      <w:r w:rsidRPr="00785974">
        <w:rPr>
          <w:lang w:val="fr-BE"/>
        </w:rPr>
        <w:t xml:space="preserve"> </w:t>
      </w:r>
      <w:proofErr w:type="spellStart"/>
      <w:r>
        <w:t>количество</w:t>
      </w:r>
      <w:proofErr w:type="spellEnd"/>
      <w:r w:rsidRPr="00785974">
        <w:rPr>
          <w:lang w:val="fr-BE"/>
        </w:rPr>
        <w:t xml:space="preserve"> </w:t>
      </w:r>
      <w:proofErr w:type="spellStart"/>
      <w:r>
        <w:t>на</w:t>
      </w:r>
      <w:proofErr w:type="spellEnd"/>
      <w:r w:rsidRPr="00785974">
        <w:rPr>
          <w:lang w:val="fr-BE"/>
        </w:rPr>
        <w:t xml:space="preserve"> </w:t>
      </w:r>
      <w:proofErr w:type="spellStart"/>
      <w:r>
        <w:t>водата</w:t>
      </w:r>
      <w:proofErr w:type="spellEnd"/>
      <w:r w:rsidRPr="00785974">
        <w:rPr>
          <w:lang w:val="fr-BE"/>
        </w:rPr>
        <w:t xml:space="preserve">. </w:t>
      </w:r>
      <w:r w:rsidRPr="00785974">
        <w:rPr>
          <w:rStyle w:val="cf01"/>
          <w:rFonts w:eastAsiaTheme="majorEastAsia"/>
          <w:lang w:val="fr-BE"/>
        </w:rPr>
        <w:t xml:space="preserve"> </w:t>
      </w:r>
    </w:p>
    <w:p w14:paraId="064E71CF" w14:textId="77777777" w:rsidR="000938DB" w:rsidRPr="00785974" w:rsidRDefault="000938DB" w:rsidP="006C7155">
      <w:pPr>
        <w:pStyle w:val="Ttulo2"/>
        <w:numPr>
          <w:ilvl w:val="0"/>
          <w:numId w:val="0"/>
        </w:numPr>
        <w:ind w:left="567" w:hanging="567"/>
        <w:rPr>
          <w:lang w:val="fr-BE"/>
        </w:rPr>
      </w:pPr>
      <w:proofErr w:type="spellStart"/>
      <w:r w:rsidRPr="00EF0A22">
        <w:t>Матрицата</w:t>
      </w:r>
      <w:proofErr w:type="spellEnd"/>
      <w:r w:rsidRPr="00785974">
        <w:rPr>
          <w:lang w:val="fr-BE"/>
        </w:rPr>
        <w:t xml:space="preserve"> </w:t>
      </w:r>
      <w:proofErr w:type="spellStart"/>
      <w:r w:rsidRPr="00EF0A22">
        <w:t>на</w:t>
      </w:r>
      <w:proofErr w:type="spellEnd"/>
      <w:r w:rsidRPr="00785974">
        <w:rPr>
          <w:lang w:val="fr-BE"/>
        </w:rPr>
        <w:t xml:space="preserve"> IOI </w:t>
      </w:r>
      <w:r w:rsidRPr="00EF0A22">
        <w:t>и</w:t>
      </w:r>
      <w:r w:rsidRPr="00785974">
        <w:rPr>
          <w:lang w:val="fr-BE"/>
        </w:rPr>
        <w:t xml:space="preserve"> </w:t>
      </w:r>
      <w:proofErr w:type="spellStart"/>
      <w:r w:rsidRPr="00EF0A22">
        <w:t>нейното</w:t>
      </w:r>
      <w:proofErr w:type="spellEnd"/>
      <w:r w:rsidRPr="00785974">
        <w:rPr>
          <w:lang w:val="fr-BE"/>
        </w:rPr>
        <w:t xml:space="preserve"> </w:t>
      </w:r>
      <w:proofErr w:type="spellStart"/>
      <w:r w:rsidRPr="00EF0A22">
        <w:t>възприемане</w:t>
      </w:r>
      <w:proofErr w:type="spellEnd"/>
      <w:r w:rsidRPr="00785974">
        <w:rPr>
          <w:lang w:val="fr-BE"/>
        </w:rPr>
        <w:t xml:space="preserve"> </w:t>
      </w:r>
      <w:proofErr w:type="spellStart"/>
      <w:r w:rsidRPr="00EF0A22">
        <w:t>за</w:t>
      </w:r>
      <w:proofErr w:type="spellEnd"/>
      <w:r w:rsidRPr="00785974">
        <w:rPr>
          <w:lang w:val="fr-BE"/>
        </w:rPr>
        <w:t xml:space="preserve"> </w:t>
      </w:r>
      <w:proofErr w:type="spellStart"/>
      <w:r w:rsidRPr="00EF0A22">
        <w:t>полезност</w:t>
      </w:r>
      <w:proofErr w:type="spellEnd"/>
      <w:r w:rsidRPr="00785974">
        <w:rPr>
          <w:lang w:val="fr-BE"/>
        </w:rPr>
        <w:t xml:space="preserve"> </w:t>
      </w:r>
      <w:r w:rsidRPr="00EF0A22">
        <w:t>в</w:t>
      </w:r>
      <w:r w:rsidRPr="00785974">
        <w:rPr>
          <w:lang w:val="fr-BE"/>
        </w:rPr>
        <w:t xml:space="preserve"> </w:t>
      </w:r>
      <w:proofErr w:type="spellStart"/>
      <w:r w:rsidRPr="00EF0A22">
        <w:t>следващите</w:t>
      </w:r>
      <w:proofErr w:type="spellEnd"/>
      <w:r w:rsidRPr="00785974">
        <w:rPr>
          <w:lang w:val="fr-BE"/>
        </w:rPr>
        <w:t xml:space="preserve"> </w:t>
      </w:r>
      <w:proofErr w:type="spellStart"/>
      <w:r w:rsidRPr="00EF0A22">
        <w:t>стратегически</w:t>
      </w:r>
      <w:proofErr w:type="spellEnd"/>
      <w:r w:rsidRPr="00785974">
        <w:rPr>
          <w:lang w:val="fr-BE"/>
        </w:rPr>
        <w:t xml:space="preserve"> </w:t>
      </w:r>
      <w:proofErr w:type="spellStart"/>
      <w:r w:rsidRPr="00EF0A22">
        <w:t>планове</w:t>
      </w:r>
      <w:proofErr w:type="spellEnd"/>
      <w:r w:rsidRPr="00785974">
        <w:rPr>
          <w:lang w:val="fr-BE"/>
        </w:rPr>
        <w:t xml:space="preserve"> </w:t>
      </w:r>
      <w:proofErr w:type="spellStart"/>
      <w:r w:rsidRPr="00EF0A22">
        <w:t>на</w:t>
      </w:r>
      <w:proofErr w:type="spellEnd"/>
      <w:r w:rsidRPr="00785974">
        <w:rPr>
          <w:lang w:val="fr-BE"/>
        </w:rPr>
        <w:t xml:space="preserve"> </w:t>
      </w:r>
      <w:r w:rsidRPr="00EF0A22">
        <w:t>ОСП</w:t>
      </w:r>
    </w:p>
    <w:p w14:paraId="0A70B844" w14:textId="77777777" w:rsidR="000938DB" w:rsidRPr="00785974" w:rsidRDefault="000938DB" w:rsidP="000938DB">
      <w:pPr>
        <w:rPr>
          <w:sz w:val="20"/>
          <w:szCs w:val="20"/>
          <w:lang w:val="fr-BE"/>
        </w:rPr>
      </w:pPr>
      <w:proofErr w:type="spellStart"/>
      <w:r w:rsidRPr="002D11F6">
        <w:rPr>
          <w:sz w:val="20"/>
          <w:szCs w:val="20"/>
        </w:rPr>
        <w:t>Въпросът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>
        <w:rPr>
          <w:sz w:val="20"/>
          <w:szCs w:val="20"/>
        </w:rPr>
        <w:t>отправен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към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участниците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r w:rsidRPr="00785974">
        <w:rPr>
          <w:i/>
          <w:iCs/>
          <w:color w:val="FF9933"/>
          <w:sz w:val="20"/>
          <w:szCs w:val="20"/>
          <w:lang w:val="fr-BE"/>
        </w:rPr>
        <w:t>"</w:t>
      </w:r>
      <w:r w:rsidRPr="006C7155">
        <w:rPr>
          <w:i/>
          <w:iCs/>
          <w:color w:val="FF9933"/>
          <w:sz w:val="20"/>
          <w:szCs w:val="20"/>
        </w:rPr>
        <w:t>С</w:t>
      </w:r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какво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матрицата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на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r w:rsidRPr="006C7155">
        <w:rPr>
          <w:i/>
          <w:iCs/>
          <w:color w:val="FF9933"/>
          <w:sz w:val="20"/>
          <w:szCs w:val="20"/>
        </w:rPr>
        <w:t>МИО</w:t>
      </w:r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би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могла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да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бъде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полезна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за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държавите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членки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r w:rsidRPr="006C7155">
        <w:rPr>
          <w:i/>
          <w:iCs/>
          <w:color w:val="FF9933"/>
          <w:sz w:val="20"/>
          <w:szCs w:val="20"/>
        </w:rPr>
        <w:t>в</w:t>
      </w:r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следващия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стратегически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план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proofErr w:type="spellStart"/>
      <w:r w:rsidRPr="006C7155">
        <w:rPr>
          <w:i/>
          <w:iCs/>
          <w:color w:val="FF9933"/>
          <w:sz w:val="20"/>
          <w:szCs w:val="20"/>
        </w:rPr>
        <w:t>на</w:t>
      </w:r>
      <w:proofErr w:type="spellEnd"/>
      <w:r w:rsidRPr="00785974">
        <w:rPr>
          <w:i/>
          <w:iCs/>
          <w:color w:val="FF9933"/>
          <w:sz w:val="20"/>
          <w:szCs w:val="20"/>
          <w:lang w:val="fr-BE"/>
        </w:rPr>
        <w:t xml:space="preserve"> </w:t>
      </w:r>
      <w:r w:rsidRPr="006C7155">
        <w:rPr>
          <w:i/>
          <w:iCs/>
          <w:color w:val="FF9933"/>
          <w:sz w:val="20"/>
          <w:szCs w:val="20"/>
        </w:rPr>
        <w:t>ОСП</w:t>
      </w:r>
      <w:r w:rsidRPr="00785974">
        <w:rPr>
          <w:i/>
          <w:iCs/>
          <w:color w:val="FF9933"/>
          <w:sz w:val="20"/>
          <w:szCs w:val="20"/>
          <w:lang w:val="fr-BE"/>
        </w:rPr>
        <w:t>?"</w:t>
      </w:r>
      <w:r w:rsidRPr="00785974">
        <w:rPr>
          <w:color w:val="FF9933"/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породи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редица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отговори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>
        <w:rPr>
          <w:sz w:val="20"/>
          <w:szCs w:val="20"/>
        </w:rPr>
        <w:t>подчертаващи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b/>
          <w:bCs/>
          <w:sz w:val="20"/>
          <w:szCs w:val="20"/>
        </w:rPr>
        <w:t>нейния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F94380">
        <w:rPr>
          <w:b/>
          <w:bCs/>
          <w:sz w:val="20"/>
          <w:szCs w:val="20"/>
        </w:rPr>
        <w:t>потенциал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F94380">
        <w:rPr>
          <w:b/>
          <w:bCs/>
          <w:sz w:val="20"/>
          <w:szCs w:val="20"/>
        </w:rPr>
        <w:t>като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F94380">
        <w:rPr>
          <w:b/>
          <w:bCs/>
          <w:sz w:val="20"/>
          <w:szCs w:val="20"/>
        </w:rPr>
        <w:t>стратегически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F94380">
        <w:rPr>
          <w:b/>
          <w:bCs/>
          <w:sz w:val="20"/>
          <w:szCs w:val="20"/>
        </w:rPr>
        <w:t>инструмент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r>
        <w:rPr>
          <w:b/>
          <w:bCs/>
          <w:sz w:val="20"/>
          <w:szCs w:val="20"/>
        </w:rPr>
        <w:t>и</w:t>
      </w:r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многобройните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измерения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нейното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приложение</w:t>
      </w:r>
      <w:proofErr w:type="spellEnd"/>
      <w:r w:rsidRPr="00785974">
        <w:rPr>
          <w:sz w:val="20"/>
          <w:szCs w:val="20"/>
          <w:lang w:val="fr-BE"/>
        </w:rPr>
        <w:t xml:space="preserve"> - </w:t>
      </w:r>
      <w:proofErr w:type="spellStart"/>
      <w:r w:rsidRPr="002D11F6">
        <w:rPr>
          <w:sz w:val="20"/>
          <w:szCs w:val="20"/>
        </w:rPr>
        <w:t>от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преглед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коригиране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интервенциите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до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опростяване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присъщата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сложност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целите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политиката</w:t>
      </w:r>
      <w:proofErr w:type="spellEnd"/>
      <w:r w:rsidRPr="00785974">
        <w:rPr>
          <w:sz w:val="20"/>
          <w:szCs w:val="20"/>
          <w:lang w:val="fr-BE"/>
        </w:rPr>
        <w:t>.</w:t>
      </w:r>
    </w:p>
    <w:p w14:paraId="1D437AE5" w14:textId="764B9E32" w:rsidR="006C7155" w:rsidRPr="00785974" w:rsidRDefault="006C7155" w:rsidP="006C7155">
      <w:pPr>
        <w:rPr>
          <w:sz w:val="20"/>
          <w:szCs w:val="20"/>
          <w:lang w:val="fr-BE"/>
        </w:rPr>
      </w:pPr>
      <w:proofErr w:type="spellStart"/>
      <w:r w:rsidRPr="002D11F6">
        <w:rPr>
          <w:sz w:val="20"/>
          <w:szCs w:val="20"/>
        </w:rPr>
        <w:t>Сред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ключовите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прозрения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беше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отбелязано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че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матрицата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ИОИ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може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да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функционира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като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="003B3F58">
        <w:rPr>
          <w:sz w:val="20"/>
          <w:szCs w:val="20"/>
        </w:rPr>
        <w:t>инструмент</w:t>
      </w:r>
      <w:proofErr w:type="spellEnd"/>
      <w:r w:rsidR="003B3F58" w:rsidRPr="00785974">
        <w:rPr>
          <w:sz w:val="20"/>
          <w:szCs w:val="20"/>
          <w:lang w:val="fr-BE"/>
        </w:rPr>
        <w:t xml:space="preserve"> </w:t>
      </w:r>
      <w:proofErr w:type="spellStart"/>
      <w:r w:rsidR="003B3F58">
        <w:rPr>
          <w:sz w:val="20"/>
          <w:szCs w:val="20"/>
        </w:rPr>
        <w:t>при</w:t>
      </w:r>
      <w:proofErr w:type="spellEnd"/>
      <w:r w:rsidR="003B3F58" w:rsidRPr="00785974">
        <w:rPr>
          <w:sz w:val="20"/>
          <w:szCs w:val="20"/>
          <w:lang w:val="fr-BE"/>
        </w:rPr>
        <w:t xml:space="preserve"> </w:t>
      </w:r>
      <w:r w:rsidRPr="00785974">
        <w:rPr>
          <w:sz w:val="20"/>
          <w:szCs w:val="20"/>
          <w:lang w:val="fr-BE"/>
        </w:rPr>
        <w:t>"</w:t>
      </w:r>
      <w:proofErr w:type="spellStart"/>
      <w:r w:rsidRPr="002D11F6">
        <w:rPr>
          <w:i/>
          <w:iCs/>
          <w:sz w:val="20"/>
          <w:szCs w:val="20"/>
        </w:rPr>
        <w:t>междинния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преглед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", </w:t>
      </w:r>
      <w:proofErr w:type="spellStart"/>
      <w:r w:rsidRPr="002D11F6">
        <w:rPr>
          <w:sz w:val="20"/>
          <w:szCs w:val="20"/>
        </w:rPr>
        <w:t>като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гарантира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че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предложените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интервенции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съответстват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ключовите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нужди</w:t>
      </w:r>
      <w:proofErr w:type="spellEnd"/>
      <w:r w:rsidRPr="00785974">
        <w:rPr>
          <w:sz w:val="20"/>
          <w:szCs w:val="20"/>
          <w:lang w:val="fr-BE"/>
        </w:rPr>
        <w:t xml:space="preserve">. </w:t>
      </w:r>
      <w:proofErr w:type="spellStart"/>
      <w:r w:rsidRPr="002D11F6">
        <w:rPr>
          <w:sz w:val="20"/>
          <w:szCs w:val="20"/>
        </w:rPr>
        <w:t>Нейната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способност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да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опростява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визуализацията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сложността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политическите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цели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също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беше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оценена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като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улеснява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разбирането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анализа</w:t>
      </w:r>
      <w:proofErr w:type="spellEnd"/>
      <w:r w:rsidRPr="00785974">
        <w:rPr>
          <w:sz w:val="20"/>
          <w:szCs w:val="20"/>
          <w:lang w:val="fr-BE"/>
        </w:rPr>
        <w:t>.</w:t>
      </w:r>
    </w:p>
    <w:p w14:paraId="40CE54DF" w14:textId="77777777" w:rsidR="006C7155" w:rsidRPr="00785974" w:rsidRDefault="006C7155" w:rsidP="006C7155">
      <w:pPr>
        <w:rPr>
          <w:sz w:val="20"/>
          <w:szCs w:val="20"/>
          <w:lang w:val="fr-BE"/>
        </w:rPr>
      </w:pPr>
      <w:proofErr w:type="spellStart"/>
      <w:r w:rsidRPr="00F94380">
        <w:rPr>
          <w:sz w:val="20"/>
          <w:szCs w:val="20"/>
        </w:rPr>
        <w:lastRenderedPageBreak/>
        <w:t>Участниците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отбелязаха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F94380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ролята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му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за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опростяване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програмирането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чрез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свързване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етапите</w:t>
      </w:r>
      <w:proofErr w:type="spellEnd"/>
      <w:r w:rsidRPr="00785974">
        <w:rPr>
          <w:sz w:val="20"/>
          <w:szCs w:val="20"/>
          <w:lang w:val="fr-BE"/>
        </w:rPr>
        <w:t xml:space="preserve">. </w:t>
      </w:r>
      <w:proofErr w:type="spellStart"/>
      <w:r w:rsidRPr="00F94380">
        <w:rPr>
          <w:sz w:val="20"/>
          <w:szCs w:val="20"/>
        </w:rPr>
        <w:t>Беше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подчертан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F94380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потенциалът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му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да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подпомогне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оценката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текущия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стратегически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план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F94380">
        <w:rPr>
          <w:sz w:val="20"/>
          <w:szCs w:val="20"/>
        </w:rPr>
        <w:t>ОСП</w:t>
      </w:r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F94380">
        <w:rPr>
          <w:sz w:val="20"/>
          <w:szCs w:val="20"/>
        </w:rPr>
        <w:t>предлагайки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основа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за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F94380">
        <w:rPr>
          <w:sz w:val="20"/>
          <w:szCs w:val="20"/>
        </w:rPr>
        <w:t>промени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което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дава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основание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да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предложат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изменения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дори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първоначално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ограничени</w:t>
      </w:r>
      <w:proofErr w:type="spellEnd"/>
      <w:r w:rsidRPr="00785974">
        <w:rPr>
          <w:sz w:val="20"/>
          <w:szCs w:val="20"/>
          <w:lang w:val="fr-BE"/>
        </w:rPr>
        <w:t>.</w:t>
      </w:r>
    </w:p>
    <w:p w14:paraId="469AB2E6" w14:textId="77777777" w:rsidR="006C7155" w:rsidRPr="00785974" w:rsidRDefault="006C7155" w:rsidP="006C7155">
      <w:pPr>
        <w:rPr>
          <w:sz w:val="20"/>
          <w:szCs w:val="20"/>
          <w:lang w:val="fr-BE"/>
        </w:rPr>
      </w:pPr>
      <w:proofErr w:type="spellStart"/>
      <w:r w:rsidRPr="002D11F6">
        <w:rPr>
          <w:sz w:val="20"/>
          <w:szCs w:val="20"/>
        </w:rPr>
        <w:t>Накрая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r w:rsidRPr="002D11F6">
        <w:rPr>
          <w:sz w:val="20"/>
          <w:szCs w:val="20"/>
        </w:rPr>
        <w:t>в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отговорите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посочва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че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предложенията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изведени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прилагането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матрицата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МИО</w:t>
      </w:r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биха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могли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да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помогнат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за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по</w:t>
      </w:r>
      <w:proofErr w:type="spellEnd"/>
      <w:r w:rsidRPr="00785974">
        <w:rPr>
          <w:sz w:val="20"/>
          <w:szCs w:val="20"/>
          <w:lang w:val="fr-BE"/>
        </w:rPr>
        <w:t>-</w:t>
      </w:r>
      <w:proofErr w:type="spellStart"/>
      <w:r w:rsidRPr="002D11F6">
        <w:rPr>
          <w:sz w:val="20"/>
          <w:szCs w:val="20"/>
        </w:rPr>
        <w:t>амбициозни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мащабни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интервенции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в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новия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стратегически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план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ОСП</w:t>
      </w:r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насочвайки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планирането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за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предстоящия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период</w:t>
      </w:r>
      <w:proofErr w:type="spellEnd"/>
      <w:r w:rsidRPr="00785974">
        <w:rPr>
          <w:sz w:val="20"/>
          <w:szCs w:val="20"/>
          <w:lang w:val="fr-BE"/>
        </w:rPr>
        <w:t xml:space="preserve">. </w:t>
      </w:r>
    </w:p>
    <w:p w14:paraId="37CDEAC3" w14:textId="5FCE1A0C" w:rsidR="006C7155" w:rsidRPr="00785974" w:rsidRDefault="006C7155" w:rsidP="006C7155">
      <w:pPr>
        <w:rPr>
          <w:sz w:val="20"/>
          <w:szCs w:val="20"/>
          <w:lang w:val="fr-BE"/>
        </w:rPr>
      </w:pPr>
      <w:proofErr w:type="spellStart"/>
      <w:r>
        <w:rPr>
          <w:sz w:val="20"/>
          <w:szCs w:val="20"/>
        </w:rPr>
        <w:t>Упражнението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за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изготвяне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матрицата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075907">
        <w:rPr>
          <w:sz w:val="20"/>
          <w:szCs w:val="20"/>
        </w:rPr>
        <w:t>МОИ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първоначално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беше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замислено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така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>
        <w:rPr>
          <w:sz w:val="20"/>
          <w:szCs w:val="20"/>
        </w:rPr>
        <w:t>че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да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се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проучат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три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различни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сценария</w:t>
      </w:r>
      <w:proofErr w:type="spellEnd"/>
      <w:r w:rsidRPr="00785974">
        <w:rPr>
          <w:sz w:val="20"/>
          <w:szCs w:val="20"/>
          <w:lang w:val="fr-BE"/>
        </w:rPr>
        <w:t xml:space="preserve">: </w:t>
      </w:r>
      <w:proofErr w:type="spellStart"/>
      <w:r w:rsidRPr="00075907">
        <w:rPr>
          <w:sz w:val="20"/>
          <w:szCs w:val="20"/>
        </w:rPr>
        <w:t>съсредоточаване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върху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опазването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околната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среда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075907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действията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075907">
        <w:rPr>
          <w:sz w:val="20"/>
          <w:szCs w:val="20"/>
        </w:rPr>
        <w:t>в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областта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климата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075907">
        <w:rPr>
          <w:sz w:val="20"/>
          <w:szCs w:val="20"/>
        </w:rPr>
        <w:t>балансиране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социално</w:t>
      </w:r>
      <w:proofErr w:type="spellEnd"/>
      <w:r w:rsidRPr="00785974">
        <w:rPr>
          <w:sz w:val="20"/>
          <w:szCs w:val="20"/>
          <w:lang w:val="fr-BE"/>
        </w:rPr>
        <w:t>-</w:t>
      </w:r>
      <w:proofErr w:type="spellStart"/>
      <w:r w:rsidRPr="00075907">
        <w:rPr>
          <w:sz w:val="20"/>
          <w:szCs w:val="20"/>
        </w:rPr>
        <w:t>икономическото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развитие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075907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жизнеността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селските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075907">
        <w:rPr>
          <w:sz w:val="20"/>
          <w:szCs w:val="20"/>
        </w:rPr>
        <w:t>райони</w:t>
      </w:r>
      <w:proofErr w:type="spellEnd"/>
      <w:r w:rsidRPr="00785974">
        <w:rPr>
          <w:sz w:val="20"/>
          <w:szCs w:val="20"/>
          <w:lang w:val="fr-BE"/>
        </w:rPr>
        <w:t xml:space="preserve">. </w:t>
      </w:r>
      <w:proofErr w:type="spellStart"/>
      <w:r>
        <w:rPr>
          <w:sz w:val="20"/>
          <w:szCs w:val="20"/>
        </w:rPr>
        <w:t>Поради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ограниченията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във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времето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обаче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груповата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дискусия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се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съсредоточи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изключително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върху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първия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от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тях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>
        <w:rPr>
          <w:sz w:val="20"/>
          <w:szCs w:val="20"/>
        </w:rPr>
        <w:t>свързан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>
        <w:rPr>
          <w:sz w:val="20"/>
          <w:szCs w:val="20"/>
        </w:rPr>
        <w:t>с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="002B4CC8" w:rsidRPr="002B4CC8">
        <w:rPr>
          <w:sz w:val="20"/>
          <w:szCs w:val="20"/>
        </w:rPr>
        <w:t>целите</w:t>
      </w:r>
      <w:proofErr w:type="spellEnd"/>
      <w:r w:rsidR="002B4CC8" w:rsidRPr="00785974">
        <w:rPr>
          <w:sz w:val="20"/>
          <w:szCs w:val="20"/>
          <w:lang w:val="fr-BE"/>
        </w:rPr>
        <w:t xml:space="preserve">, </w:t>
      </w:r>
      <w:proofErr w:type="spellStart"/>
      <w:r w:rsidR="002B4CC8" w:rsidRPr="002B4CC8">
        <w:rPr>
          <w:sz w:val="20"/>
          <w:szCs w:val="20"/>
        </w:rPr>
        <w:t>свързани</w:t>
      </w:r>
      <w:proofErr w:type="spellEnd"/>
      <w:r w:rsidR="002B4CC8" w:rsidRPr="00785974">
        <w:rPr>
          <w:sz w:val="20"/>
          <w:szCs w:val="20"/>
          <w:lang w:val="fr-BE"/>
        </w:rPr>
        <w:t xml:space="preserve"> </w:t>
      </w:r>
      <w:r w:rsidR="002B4CC8" w:rsidRPr="002B4CC8">
        <w:rPr>
          <w:sz w:val="20"/>
          <w:szCs w:val="20"/>
        </w:rPr>
        <w:t>с</w:t>
      </w:r>
      <w:r w:rsidR="002B4CC8" w:rsidRPr="00785974">
        <w:rPr>
          <w:sz w:val="20"/>
          <w:szCs w:val="20"/>
          <w:lang w:val="fr-BE"/>
        </w:rPr>
        <w:t xml:space="preserve"> </w:t>
      </w:r>
      <w:proofErr w:type="spellStart"/>
      <w:r w:rsidR="002B4CC8" w:rsidRPr="002B4CC8">
        <w:rPr>
          <w:sz w:val="20"/>
          <w:szCs w:val="20"/>
        </w:rPr>
        <w:t>климата</w:t>
      </w:r>
      <w:proofErr w:type="spellEnd"/>
      <w:r w:rsidR="002B4CC8" w:rsidRPr="00785974">
        <w:rPr>
          <w:sz w:val="20"/>
          <w:szCs w:val="20"/>
          <w:lang w:val="fr-BE"/>
        </w:rPr>
        <w:t xml:space="preserve"> </w:t>
      </w:r>
      <w:r w:rsidR="002B4CC8" w:rsidRPr="002B4CC8">
        <w:rPr>
          <w:sz w:val="20"/>
          <w:szCs w:val="20"/>
        </w:rPr>
        <w:t>и</w:t>
      </w:r>
      <w:r w:rsidR="002B4CC8" w:rsidRPr="00785974">
        <w:rPr>
          <w:sz w:val="20"/>
          <w:szCs w:val="20"/>
          <w:lang w:val="fr-BE"/>
        </w:rPr>
        <w:t xml:space="preserve"> </w:t>
      </w:r>
      <w:proofErr w:type="spellStart"/>
      <w:r w:rsidR="002B4CC8" w:rsidRPr="002B4CC8">
        <w:rPr>
          <w:sz w:val="20"/>
          <w:szCs w:val="20"/>
        </w:rPr>
        <w:t>околната</w:t>
      </w:r>
      <w:proofErr w:type="spellEnd"/>
      <w:r w:rsidR="002B4CC8" w:rsidRPr="00785974">
        <w:rPr>
          <w:sz w:val="20"/>
          <w:szCs w:val="20"/>
          <w:lang w:val="fr-BE"/>
        </w:rPr>
        <w:t xml:space="preserve"> </w:t>
      </w:r>
      <w:proofErr w:type="spellStart"/>
      <w:r w:rsidR="002B4CC8" w:rsidRPr="002B4CC8">
        <w:rPr>
          <w:sz w:val="20"/>
          <w:szCs w:val="20"/>
        </w:rPr>
        <w:t>среда</w:t>
      </w:r>
      <w:proofErr w:type="spellEnd"/>
      <w:r w:rsidRPr="00785974">
        <w:rPr>
          <w:sz w:val="20"/>
          <w:szCs w:val="20"/>
          <w:lang w:val="fr-BE"/>
        </w:rPr>
        <w:t xml:space="preserve">.  </w:t>
      </w:r>
    </w:p>
    <w:p w14:paraId="71B40012" w14:textId="77777777" w:rsidR="006C7155" w:rsidRDefault="006C7155" w:rsidP="006C7155">
      <w:pPr>
        <w:jc w:val="center"/>
        <w:rPr>
          <w:b/>
          <w:bCs/>
          <w:color w:val="FF0000"/>
        </w:rPr>
      </w:pPr>
      <w:r w:rsidRPr="00B54518">
        <w:rPr>
          <w:b/>
          <w:bCs/>
          <w:noProof/>
          <w:color w:val="FF0000"/>
        </w:rPr>
        <w:drawing>
          <wp:inline distT="0" distB="0" distL="0" distR="0" wp14:anchorId="224572E2" wp14:editId="11CF25A4">
            <wp:extent cx="4595751" cy="2569168"/>
            <wp:effectExtent l="0" t="0" r="0" b="3175"/>
            <wp:docPr id="1810940237" name="Imagen 1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40237" name="Imagen 1" descr="Gráfico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1004" cy="25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AC73" w14:textId="77777777" w:rsidR="006C7155" w:rsidRPr="002D11F6" w:rsidRDefault="006C7155" w:rsidP="006C7155">
      <w:pPr>
        <w:pStyle w:val="Ttulo3"/>
        <w:numPr>
          <w:ilvl w:val="0"/>
          <w:numId w:val="0"/>
        </w:numPr>
        <w:ind w:left="851" w:hanging="851"/>
      </w:pPr>
      <w:r w:rsidRPr="002D11F6">
        <w:t>Предизвикателства и нужди при прилагането на матрицата на IOI</w:t>
      </w:r>
    </w:p>
    <w:p w14:paraId="6DAB7FA2" w14:textId="1718C04B" w:rsidR="006C7155" w:rsidRPr="00785974" w:rsidRDefault="006C7155" w:rsidP="006C7155">
      <w:pPr>
        <w:rPr>
          <w:sz w:val="20"/>
          <w:szCs w:val="20"/>
          <w:lang w:val="fr-BE"/>
        </w:rPr>
      </w:pPr>
      <w:proofErr w:type="spellStart"/>
      <w:r w:rsidRPr="002D11F6">
        <w:rPr>
          <w:sz w:val="20"/>
          <w:szCs w:val="20"/>
        </w:rPr>
        <w:t>Макар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че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потенциалът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Матрицата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МИО</w:t>
      </w:r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е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признат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нейното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прилагане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в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държавите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членки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е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лишено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значителни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предизвикателства</w:t>
      </w:r>
      <w:proofErr w:type="spellEnd"/>
      <w:r w:rsidRPr="00785974">
        <w:rPr>
          <w:sz w:val="20"/>
          <w:szCs w:val="20"/>
          <w:lang w:val="fr-BE"/>
        </w:rPr>
        <w:t xml:space="preserve">. </w:t>
      </w:r>
      <w:proofErr w:type="spellStart"/>
      <w:r w:rsidRPr="004A7C55">
        <w:rPr>
          <w:sz w:val="20"/>
          <w:szCs w:val="20"/>
        </w:rPr>
        <w:t>Въпросите</w:t>
      </w:r>
      <w:proofErr w:type="spellEnd"/>
      <w:r w:rsidRPr="00785974">
        <w:rPr>
          <w:sz w:val="20"/>
          <w:szCs w:val="20"/>
          <w:lang w:val="fr-BE"/>
        </w:rPr>
        <w:t>: "</w:t>
      </w:r>
      <w:proofErr w:type="spellStart"/>
      <w:r w:rsidRPr="002D11F6">
        <w:rPr>
          <w:i/>
          <w:iCs/>
          <w:sz w:val="20"/>
          <w:szCs w:val="20"/>
        </w:rPr>
        <w:t>Какви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предизвикателства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виждате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при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прилагането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на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Матрицата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на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r w:rsidRPr="002D11F6">
        <w:rPr>
          <w:i/>
          <w:iCs/>
          <w:sz w:val="20"/>
          <w:szCs w:val="20"/>
        </w:rPr>
        <w:t>МИО</w:t>
      </w:r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във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вашата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държава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членка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r w:rsidRPr="004A7C55">
        <w:rPr>
          <w:i/>
          <w:iCs/>
          <w:sz w:val="20"/>
          <w:szCs w:val="20"/>
        </w:rPr>
        <w:t>и</w:t>
      </w:r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4A7C55">
        <w:rPr>
          <w:i/>
          <w:iCs/>
          <w:sz w:val="20"/>
          <w:szCs w:val="20"/>
        </w:rPr>
        <w:t>какви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4A7C55">
        <w:rPr>
          <w:i/>
          <w:iCs/>
          <w:sz w:val="20"/>
          <w:szCs w:val="20"/>
        </w:rPr>
        <w:t>промени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, </w:t>
      </w:r>
      <w:proofErr w:type="spellStart"/>
      <w:r w:rsidRPr="002D11F6">
        <w:rPr>
          <w:i/>
          <w:iCs/>
          <w:sz w:val="20"/>
          <w:szCs w:val="20"/>
        </w:rPr>
        <w:t>както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r w:rsidRPr="002D11F6">
        <w:rPr>
          <w:i/>
          <w:iCs/>
          <w:sz w:val="20"/>
          <w:szCs w:val="20"/>
        </w:rPr>
        <w:t>и</w:t>
      </w:r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от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какъв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вид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подкрепа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бихте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имали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нужда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, </w:t>
      </w:r>
      <w:proofErr w:type="spellStart"/>
      <w:r w:rsidRPr="002D11F6">
        <w:rPr>
          <w:i/>
          <w:iCs/>
          <w:sz w:val="20"/>
          <w:szCs w:val="20"/>
        </w:rPr>
        <w:t>за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да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 </w:t>
      </w:r>
      <w:r w:rsidRPr="002D11F6">
        <w:rPr>
          <w:i/>
          <w:iCs/>
          <w:sz w:val="20"/>
          <w:szCs w:val="20"/>
        </w:rPr>
        <w:t>я</w:t>
      </w:r>
      <w:r w:rsidRPr="00785974">
        <w:rPr>
          <w:i/>
          <w:iCs/>
          <w:sz w:val="20"/>
          <w:szCs w:val="20"/>
          <w:lang w:val="fr-BE"/>
        </w:rPr>
        <w:t xml:space="preserve"> </w:t>
      </w:r>
      <w:proofErr w:type="spellStart"/>
      <w:r w:rsidRPr="002D11F6">
        <w:rPr>
          <w:i/>
          <w:iCs/>
          <w:sz w:val="20"/>
          <w:szCs w:val="20"/>
        </w:rPr>
        <w:t>приложите</w:t>
      </w:r>
      <w:proofErr w:type="spellEnd"/>
      <w:r w:rsidRPr="00785974">
        <w:rPr>
          <w:i/>
          <w:iCs/>
          <w:sz w:val="20"/>
          <w:szCs w:val="20"/>
          <w:lang w:val="fr-BE"/>
        </w:rPr>
        <w:t xml:space="preserve">?" </w:t>
      </w:r>
      <w:proofErr w:type="spellStart"/>
      <w:r w:rsidRPr="002D11F6">
        <w:rPr>
          <w:sz w:val="20"/>
          <w:szCs w:val="20"/>
        </w:rPr>
        <w:t>разкриха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няколко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ключови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проблема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="00F43928" w:rsidRPr="002D11F6">
        <w:rPr>
          <w:sz w:val="20"/>
          <w:szCs w:val="20"/>
        </w:rPr>
        <w:t>съсредоточени</w:t>
      </w:r>
      <w:proofErr w:type="spellEnd"/>
      <w:r w:rsidR="00F43928"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главно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върху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взаимодействието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със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заинтересованите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страни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r w:rsidRPr="002D11F6">
        <w:rPr>
          <w:b/>
          <w:bCs/>
          <w:sz w:val="20"/>
          <w:szCs w:val="20"/>
        </w:rPr>
        <w:t>и</w:t>
      </w:r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управлението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на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информацията</w:t>
      </w:r>
      <w:proofErr w:type="spellEnd"/>
      <w:r w:rsidRPr="00785974">
        <w:rPr>
          <w:sz w:val="20"/>
          <w:szCs w:val="20"/>
          <w:lang w:val="fr-BE"/>
        </w:rPr>
        <w:t>.</w:t>
      </w:r>
    </w:p>
    <w:p w14:paraId="674C4B1B" w14:textId="77777777" w:rsidR="006C7155" w:rsidRPr="00785974" w:rsidRDefault="006C7155" w:rsidP="006C7155">
      <w:pPr>
        <w:rPr>
          <w:sz w:val="20"/>
          <w:szCs w:val="20"/>
          <w:lang w:val="fr-BE"/>
        </w:rPr>
      </w:pPr>
      <w:proofErr w:type="spellStart"/>
      <w:r w:rsidRPr="004A7C55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първо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място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>
        <w:rPr>
          <w:sz w:val="20"/>
          <w:szCs w:val="20"/>
        </w:rPr>
        <w:t>един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от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участниците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изтъкна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възможността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за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несъгласие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между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основаните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доказателства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знания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4A7C55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мненията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заинтересованите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страни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>
        <w:rPr>
          <w:sz w:val="20"/>
          <w:szCs w:val="20"/>
        </w:rPr>
        <w:t>като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посочи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>
        <w:rPr>
          <w:sz w:val="20"/>
          <w:szCs w:val="20"/>
        </w:rPr>
        <w:t>че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>
        <w:rPr>
          <w:sz w:val="20"/>
          <w:szCs w:val="20"/>
        </w:rPr>
        <w:t>е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необходим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стабилен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механизъм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за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интегриране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различните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гледни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точки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4A7C55">
        <w:rPr>
          <w:sz w:val="20"/>
          <w:szCs w:val="20"/>
        </w:rPr>
        <w:t>който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да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гарантира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4A7C55">
        <w:rPr>
          <w:sz w:val="20"/>
          <w:szCs w:val="20"/>
        </w:rPr>
        <w:t>че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решенията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се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основават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както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обективни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данни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4A7C55">
        <w:rPr>
          <w:sz w:val="20"/>
          <w:szCs w:val="20"/>
        </w:rPr>
        <w:t>така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4A7C55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практическия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опит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участниците</w:t>
      </w:r>
      <w:proofErr w:type="spellEnd"/>
      <w:r w:rsidRPr="00785974">
        <w:rPr>
          <w:sz w:val="20"/>
          <w:szCs w:val="20"/>
          <w:lang w:val="fr-BE"/>
        </w:rPr>
        <w:t>.</w:t>
      </w:r>
    </w:p>
    <w:p w14:paraId="74EA4251" w14:textId="77777777" w:rsidR="006C7155" w:rsidRPr="00785974" w:rsidRDefault="006C7155" w:rsidP="006C7155">
      <w:pPr>
        <w:rPr>
          <w:sz w:val="20"/>
          <w:szCs w:val="20"/>
          <w:lang w:val="fr-BE"/>
        </w:rPr>
      </w:pPr>
      <w:proofErr w:type="spellStart"/>
      <w:r w:rsidRPr="002D11F6">
        <w:rPr>
          <w:sz w:val="20"/>
          <w:szCs w:val="20"/>
        </w:rPr>
        <w:t>Що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отнася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до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заинтересованите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страни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>
        <w:rPr>
          <w:sz w:val="20"/>
          <w:szCs w:val="20"/>
        </w:rPr>
        <w:t>беше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споменато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получаването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на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представителна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информация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r w:rsidRPr="002D11F6">
        <w:rPr>
          <w:b/>
          <w:bCs/>
          <w:sz w:val="20"/>
          <w:szCs w:val="20"/>
        </w:rPr>
        <w:t>и</w:t>
      </w:r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обратна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връзка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от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всички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2D11F6">
        <w:rPr>
          <w:b/>
          <w:bCs/>
          <w:sz w:val="20"/>
          <w:szCs w:val="20"/>
        </w:rPr>
        <w:t>сектори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. </w:t>
      </w:r>
      <w:proofErr w:type="spellStart"/>
      <w:r w:rsidRPr="002D11F6">
        <w:rPr>
          <w:sz w:val="20"/>
          <w:szCs w:val="20"/>
        </w:rPr>
        <w:t>Разнообразните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интереси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хетерогенността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участващите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групи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могат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да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усложнят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събирането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изчерпателен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справедлив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принос</w:t>
      </w:r>
      <w:proofErr w:type="spellEnd"/>
      <w:r w:rsidRPr="00785974">
        <w:rPr>
          <w:sz w:val="20"/>
          <w:szCs w:val="20"/>
          <w:lang w:val="fr-BE"/>
        </w:rPr>
        <w:t xml:space="preserve">. </w:t>
      </w:r>
      <w:proofErr w:type="spellStart"/>
      <w:r w:rsidRPr="002D11F6">
        <w:rPr>
          <w:sz w:val="20"/>
          <w:szCs w:val="20"/>
        </w:rPr>
        <w:t>Това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е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пряко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свързано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с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друго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предизвикателство</w:t>
      </w:r>
      <w:proofErr w:type="spellEnd"/>
      <w:r w:rsidRPr="00785974">
        <w:rPr>
          <w:sz w:val="20"/>
          <w:szCs w:val="20"/>
          <w:lang w:val="fr-BE"/>
        </w:rPr>
        <w:t xml:space="preserve">: </w:t>
      </w:r>
      <w:proofErr w:type="spellStart"/>
      <w:r w:rsidRPr="00940816">
        <w:rPr>
          <w:b/>
          <w:bCs/>
          <w:sz w:val="20"/>
          <w:szCs w:val="20"/>
        </w:rPr>
        <w:t>координиране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940816">
        <w:rPr>
          <w:b/>
          <w:bCs/>
          <w:sz w:val="20"/>
          <w:szCs w:val="20"/>
        </w:rPr>
        <w:t>на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940816">
        <w:rPr>
          <w:b/>
          <w:bCs/>
          <w:sz w:val="20"/>
          <w:szCs w:val="20"/>
        </w:rPr>
        <w:t>участието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940816">
        <w:rPr>
          <w:b/>
          <w:bCs/>
          <w:sz w:val="20"/>
          <w:szCs w:val="20"/>
        </w:rPr>
        <w:t>на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940816">
        <w:rPr>
          <w:b/>
          <w:bCs/>
          <w:sz w:val="20"/>
          <w:szCs w:val="20"/>
        </w:rPr>
        <w:t>всички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940816">
        <w:rPr>
          <w:b/>
          <w:bCs/>
          <w:sz w:val="20"/>
          <w:szCs w:val="20"/>
        </w:rPr>
        <w:t>заинтересовани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940816">
        <w:rPr>
          <w:b/>
          <w:bCs/>
          <w:sz w:val="20"/>
          <w:szCs w:val="20"/>
        </w:rPr>
        <w:t>страни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r w:rsidRPr="00785974">
        <w:rPr>
          <w:sz w:val="20"/>
          <w:szCs w:val="20"/>
          <w:lang w:val="fr-BE"/>
        </w:rPr>
        <w:t xml:space="preserve">- </w:t>
      </w:r>
      <w:proofErr w:type="spellStart"/>
      <w:r w:rsidRPr="002D11F6">
        <w:rPr>
          <w:sz w:val="20"/>
          <w:szCs w:val="20"/>
        </w:rPr>
        <w:t>процес</w:t>
      </w:r>
      <w:proofErr w:type="spellEnd"/>
      <w:r w:rsidRPr="00785974">
        <w:rPr>
          <w:sz w:val="20"/>
          <w:szCs w:val="20"/>
          <w:lang w:val="fr-BE"/>
        </w:rPr>
        <w:t xml:space="preserve">, </w:t>
      </w:r>
      <w:proofErr w:type="spellStart"/>
      <w:r w:rsidRPr="002D11F6">
        <w:rPr>
          <w:sz w:val="20"/>
          <w:szCs w:val="20"/>
        </w:rPr>
        <w:t>който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изисква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специфични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ресурси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стратегии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за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осигуряване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на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ефективно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2D11F6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смислено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2D11F6">
        <w:rPr>
          <w:sz w:val="20"/>
          <w:szCs w:val="20"/>
        </w:rPr>
        <w:t>участие</w:t>
      </w:r>
      <w:proofErr w:type="spellEnd"/>
      <w:r w:rsidRPr="00785974">
        <w:rPr>
          <w:sz w:val="20"/>
          <w:szCs w:val="20"/>
          <w:lang w:val="fr-BE"/>
        </w:rPr>
        <w:t xml:space="preserve">. </w:t>
      </w:r>
      <w:proofErr w:type="spellStart"/>
      <w:r w:rsidRPr="004A7C55">
        <w:rPr>
          <w:sz w:val="20"/>
          <w:szCs w:val="20"/>
        </w:rPr>
        <w:t>Последният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въпрос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 w:rsidRPr="004A7C55">
        <w:rPr>
          <w:sz w:val="20"/>
          <w:szCs w:val="20"/>
        </w:rPr>
        <w:t>е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>
        <w:rPr>
          <w:sz w:val="20"/>
          <w:szCs w:val="20"/>
        </w:rPr>
        <w:t>свързан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r>
        <w:rPr>
          <w:sz w:val="20"/>
          <w:szCs w:val="20"/>
        </w:rPr>
        <w:t>с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предизвикателството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sz w:val="20"/>
          <w:szCs w:val="20"/>
        </w:rPr>
        <w:t>за</w:t>
      </w:r>
      <w:proofErr w:type="spellEnd"/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940816">
        <w:rPr>
          <w:b/>
          <w:bCs/>
          <w:sz w:val="20"/>
          <w:szCs w:val="20"/>
        </w:rPr>
        <w:t>събиране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940816">
        <w:rPr>
          <w:b/>
          <w:bCs/>
          <w:sz w:val="20"/>
          <w:szCs w:val="20"/>
        </w:rPr>
        <w:t>на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940816">
        <w:rPr>
          <w:b/>
          <w:bCs/>
          <w:sz w:val="20"/>
          <w:szCs w:val="20"/>
        </w:rPr>
        <w:t>подходящи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940816">
        <w:rPr>
          <w:b/>
          <w:bCs/>
          <w:sz w:val="20"/>
          <w:szCs w:val="20"/>
        </w:rPr>
        <w:t>данни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r w:rsidRPr="004A7C55">
        <w:rPr>
          <w:sz w:val="20"/>
          <w:szCs w:val="20"/>
        </w:rPr>
        <w:t>и</w:t>
      </w:r>
      <w:r w:rsidRPr="00785974">
        <w:rPr>
          <w:sz w:val="20"/>
          <w:szCs w:val="20"/>
          <w:lang w:val="fr-BE"/>
        </w:rPr>
        <w:t xml:space="preserve"> </w:t>
      </w:r>
      <w:r w:rsidRPr="004A7C55">
        <w:rPr>
          <w:sz w:val="20"/>
          <w:szCs w:val="20"/>
        </w:rPr>
        <w:t>с</w:t>
      </w:r>
      <w:r w:rsidRPr="00785974">
        <w:rPr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важността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на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определянето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на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начина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за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включване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на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заинтересованите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страни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r w:rsidRPr="004A7C55">
        <w:rPr>
          <w:b/>
          <w:bCs/>
          <w:sz w:val="20"/>
          <w:szCs w:val="20"/>
        </w:rPr>
        <w:t>в</w:t>
      </w:r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този</w:t>
      </w:r>
      <w:proofErr w:type="spellEnd"/>
      <w:r w:rsidRPr="00785974">
        <w:rPr>
          <w:b/>
          <w:bCs/>
          <w:sz w:val="20"/>
          <w:szCs w:val="20"/>
          <w:lang w:val="fr-BE"/>
        </w:rPr>
        <w:t xml:space="preserve"> </w:t>
      </w:r>
      <w:proofErr w:type="spellStart"/>
      <w:r w:rsidRPr="004A7C55">
        <w:rPr>
          <w:b/>
          <w:bCs/>
          <w:sz w:val="20"/>
          <w:szCs w:val="20"/>
        </w:rPr>
        <w:t>процес</w:t>
      </w:r>
      <w:proofErr w:type="spellEnd"/>
      <w:r w:rsidRPr="00785974">
        <w:rPr>
          <w:sz w:val="20"/>
          <w:szCs w:val="20"/>
          <w:lang w:val="fr-BE"/>
        </w:rPr>
        <w:t xml:space="preserve">. </w:t>
      </w:r>
    </w:p>
    <w:p w14:paraId="2A5075C8" w14:textId="77777777" w:rsidR="00114086" w:rsidRPr="00785974" w:rsidRDefault="00114086" w:rsidP="006C7155">
      <w:pPr>
        <w:rPr>
          <w:sz w:val="20"/>
          <w:szCs w:val="20"/>
          <w:lang w:val="fr-BE"/>
        </w:rPr>
      </w:pPr>
    </w:p>
    <w:p w14:paraId="3C8721EB" w14:textId="66D75608" w:rsidR="00114086" w:rsidRPr="004A7C55" w:rsidRDefault="00BA3D7A" w:rsidP="00BA3D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0D4849D" wp14:editId="7E30FC07">
            <wp:extent cx="4191990" cy="2392394"/>
            <wp:effectExtent l="0" t="0" r="0" b="8255"/>
            <wp:docPr id="9240450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2143" r="21551" b="1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32" cy="240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F12C3" w14:textId="77777777" w:rsidR="006C7155" w:rsidRPr="00EF0A22" w:rsidRDefault="006C7155" w:rsidP="006C7155">
      <w:pPr>
        <w:pStyle w:val="Ttulo1"/>
        <w:numPr>
          <w:ilvl w:val="0"/>
          <w:numId w:val="0"/>
        </w:numPr>
        <w:ind w:left="567" w:hanging="567"/>
      </w:pPr>
      <w:r w:rsidRPr="00EF0A22">
        <w:t>Следващи стъпки</w:t>
      </w:r>
    </w:p>
    <w:p w14:paraId="1B1E71B5" w14:textId="77777777" w:rsidR="00BA3D7A" w:rsidRDefault="006C7155" w:rsidP="00114086">
      <w:pPr>
        <w:rPr>
          <w:sz w:val="20"/>
          <w:szCs w:val="20"/>
        </w:rPr>
      </w:pPr>
      <w:r w:rsidRPr="00B00C69">
        <w:rPr>
          <w:sz w:val="20"/>
          <w:szCs w:val="20"/>
        </w:rPr>
        <w:t>Сесията за обучение на Академията завърши с поредица от следващи стъпки, включително че материалите от срещата и докладът за основните обсъждани елементи ще бъдат достъпни на страницата на събитието и в канала в YouTube</w:t>
      </w:r>
      <w:r>
        <w:rPr>
          <w:sz w:val="20"/>
          <w:szCs w:val="20"/>
        </w:rPr>
        <w:t xml:space="preserve">. </w:t>
      </w:r>
      <w:bookmarkEnd w:id="0"/>
    </w:p>
    <w:p w14:paraId="0963F553" w14:textId="51894B66" w:rsidR="00114086" w:rsidRPr="00114086" w:rsidRDefault="00114086" w:rsidP="00114086">
      <w:pPr>
        <w:rPr>
          <w:sz w:val="20"/>
          <w:szCs w:val="20"/>
        </w:rPr>
      </w:pPr>
      <w:r w:rsidRPr="0011408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101B5EB" wp14:editId="77F2C13D">
                <wp:simplePos x="0" y="0"/>
                <wp:positionH relativeFrom="margin">
                  <wp:align>center</wp:align>
                </wp:positionH>
                <wp:positionV relativeFrom="paragraph">
                  <wp:posOffset>422754</wp:posOffset>
                </wp:positionV>
                <wp:extent cx="4977765" cy="1404620"/>
                <wp:effectExtent l="0" t="0" r="13335" b="23495"/>
                <wp:wrapSquare wrapText="bothSides"/>
                <wp:docPr id="9124458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A79B4" w14:textId="1E688DAB" w:rsidR="00114086" w:rsidRPr="00114086" w:rsidRDefault="00114086" w:rsidP="00114086">
                            <w:r w:rsidRPr="00114086">
                              <w:rPr>
                                <w:b/>
                                <w:bCs/>
                              </w:rPr>
                              <w:t xml:space="preserve">Всички презентации и записи са достъпни на </w:t>
                            </w:r>
                            <w:hyperlink r:id="rId31" w:tgtFrame="_blank" w:history="1">
                              <w:r w:rsidRPr="00114086">
                                <w:rPr>
                                  <w:rStyle w:val="Hipervnculo"/>
                                  <w:b/>
                                  <w:bCs/>
                                </w:rPr>
                                <w:t>страницата на събитието</w:t>
                              </w:r>
                            </w:hyperlink>
                            <w:r w:rsidRPr="00114086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30BBD15F" w14:textId="77777777" w:rsidR="00114086" w:rsidRPr="00114086" w:rsidRDefault="00114086" w:rsidP="00114086">
                            <w:r w:rsidRPr="00114086">
                              <w:rPr>
                                <w:b/>
                                <w:bCs/>
                              </w:rPr>
                              <w:t xml:space="preserve">Включете се в проекта </w:t>
                            </w:r>
                            <w:hyperlink r:id="rId32" w:tgtFrame="_blank" w:history="1">
                              <w:r w:rsidRPr="00114086">
                                <w:rPr>
                                  <w:rStyle w:val="Hipervnculo"/>
                                  <w:b/>
                                  <w:bCs/>
                                </w:rPr>
                                <w:t>тук</w:t>
                              </w:r>
                            </w:hyperlink>
                            <w:r w:rsidRPr="00114086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05C0154" w14:textId="77777777" w:rsidR="00114086" w:rsidRPr="00114086" w:rsidRDefault="00114086" w:rsidP="00114086">
                            <w:r w:rsidRPr="00114086">
                              <w:rPr>
                                <w:b/>
                                <w:bCs/>
                              </w:rPr>
                              <w:t xml:space="preserve">Или се абонирайте за бюлетина </w:t>
                            </w:r>
                            <w:hyperlink r:id="rId33" w:tgtFrame="_blank" w:history="1">
                              <w:r w:rsidRPr="00114086">
                                <w:rPr>
                                  <w:rStyle w:val="Hipervnculo"/>
                                  <w:b/>
                                  <w:bCs/>
                                </w:rPr>
                                <w:t>тук</w:t>
                              </w:r>
                            </w:hyperlink>
                            <w:r w:rsidRPr="00114086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052F9C7B" w14:textId="4E435589" w:rsidR="00114086" w:rsidRPr="00114086" w:rsidRDefault="00114086">
                            <w:r w:rsidRPr="00114086">
                              <w:rPr>
                                <w:b/>
                                <w:bCs/>
                              </w:rPr>
                              <w:t xml:space="preserve">Новите модули за обучение на Академията ще бъдат публикувани в близко бъдеще </w:t>
                            </w:r>
                            <w:hyperlink r:id="rId34" w:tgtFrame="_blank" w:history="1">
                              <w:r w:rsidRPr="00114086">
                                <w:rPr>
                                  <w:rStyle w:val="Hipervnculo"/>
                                  <w:b/>
                                  <w:bCs/>
                                </w:rPr>
                                <w:t>тук</w:t>
                              </w:r>
                            </w:hyperlink>
                            <w:r w:rsidRPr="00114086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1B5EB" id="_x0000_s1027" type="#_x0000_t202" style="position:absolute;left:0;text-align:left;margin-left:0;margin-top:33.3pt;width:391.95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">
                <v:textbox style="mso-fit-shape-to-text:t">
                  <w:txbxContent>
                    <w:p w14:paraId="361A79B4" w14:textId="1E688DAB" w:rsidR="00114086" w:rsidRPr="00114086" w:rsidRDefault="00114086" w:rsidP="00114086">
                      <w:r w:rsidRPr="00114086">
                        <w:rPr>
                          <w:b/>
                          <w:bCs/>
                        </w:rPr>
                        <w:t xml:space="preserve">Всички презентации и записи са достъпни на </w:t>
                      </w:r>
                      <w:hyperlink r:id="rId35" w:tgtFrame="_blank" w:history="1">
                        <w:r w:rsidRPr="00114086">
                          <w:rPr>
                            <w:rStyle w:val="Hipervnculo"/>
                            <w:b/>
                            <w:bCs/>
                          </w:rPr>
                          <w:t>страницата на събитието</w:t>
                        </w:r>
                      </w:hyperlink>
                      <w:r w:rsidRPr="00114086">
                        <w:rPr>
                          <w:b/>
                          <w:bCs/>
                        </w:rPr>
                        <w:t xml:space="preserve">. </w:t>
                      </w:r>
                    </w:p>
                    <w:p w14:paraId="30BBD15F" w14:textId="77777777" w:rsidR="00114086" w:rsidRPr="00114086" w:rsidRDefault="00114086" w:rsidP="00114086">
                      <w:r w:rsidRPr="00114086">
                        <w:rPr>
                          <w:b/>
                          <w:bCs/>
                        </w:rPr>
                        <w:t xml:space="preserve">Включете се в проекта </w:t>
                      </w:r>
                      <w:hyperlink r:id="rId36" w:tgtFrame="_blank" w:history="1">
                        <w:r w:rsidRPr="00114086">
                          <w:rPr>
                            <w:rStyle w:val="Hipervnculo"/>
                            <w:b/>
                            <w:bCs/>
                          </w:rPr>
                          <w:t>тук</w:t>
                        </w:r>
                      </w:hyperlink>
                      <w:r w:rsidRPr="00114086">
                        <w:rPr>
                          <w:b/>
                          <w:bCs/>
                        </w:rPr>
                        <w:t>.</w:t>
                      </w:r>
                    </w:p>
                    <w:p w14:paraId="305C0154" w14:textId="77777777" w:rsidR="00114086" w:rsidRPr="00114086" w:rsidRDefault="00114086" w:rsidP="00114086">
                      <w:r w:rsidRPr="00114086">
                        <w:rPr>
                          <w:b/>
                          <w:bCs/>
                        </w:rPr>
                        <w:t xml:space="preserve">Или се абонирайте за бюлетина </w:t>
                      </w:r>
                      <w:hyperlink r:id="rId37" w:tgtFrame="_blank" w:history="1">
                        <w:r w:rsidRPr="00114086">
                          <w:rPr>
                            <w:rStyle w:val="Hipervnculo"/>
                            <w:b/>
                            <w:bCs/>
                          </w:rPr>
                          <w:t>тук</w:t>
                        </w:r>
                      </w:hyperlink>
                      <w:r w:rsidRPr="00114086">
                        <w:rPr>
                          <w:b/>
                          <w:bCs/>
                        </w:rPr>
                        <w:t>.</w:t>
                      </w:r>
                    </w:p>
                    <w:p w14:paraId="052F9C7B" w14:textId="4E435589" w:rsidR="00114086" w:rsidRPr="00114086" w:rsidRDefault="00114086">
                      <w:r w:rsidRPr="00114086">
                        <w:rPr>
                          <w:b/>
                          <w:bCs/>
                        </w:rPr>
                        <w:t xml:space="preserve">Новите модули за обучение на Академията ще бъдат публикувани в близко бъдеще </w:t>
                      </w:r>
                      <w:hyperlink r:id="rId38" w:tgtFrame="_blank" w:history="1">
                        <w:r w:rsidRPr="00114086">
                          <w:rPr>
                            <w:rStyle w:val="Hipervnculo"/>
                            <w:b/>
                            <w:bCs/>
                          </w:rPr>
                          <w:t>тук</w:t>
                        </w:r>
                      </w:hyperlink>
                      <w:r w:rsidRPr="00114086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4086" w:rsidRPr="00114086" w:rsidSect="004E79F6"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418" w:right="1134" w:bottom="1361" w:left="1134" w:header="567" w:footer="964" w:gutter="0"/>
      <w:pgNumType w:start="2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Miranda García Lera" w:date="2025-06-09T12:19:00Z" w:initials="MG">
    <w:p w14:paraId="65585E9A" w14:textId="77777777" w:rsidR="00AB7BA9" w:rsidRDefault="00AB7BA9" w:rsidP="00AB7BA9">
      <w:pPr>
        <w:pStyle w:val="Textocomentario"/>
        <w:jc w:val="left"/>
      </w:pPr>
      <w:r>
        <w:rPr>
          <w:rStyle w:val="Refdecomentario"/>
        </w:rPr>
        <w:annotationRef/>
      </w:r>
      <w:r>
        <w:t>Keep the acronyms of the names in English as they are used in the table below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5585E9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BD2AEB9" w16cex:dateUtc="2025-06-09T10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5585E9A" w16cid:durableId="0BD2AEB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D9169" w14:textId="77777777" w:rsidR="00DF504C" w:rsidRDefault="00DF504C" w:rsidP="0042526F">
      <w:r>
        <w:separator/>
      </w:r>
    </w:p>
  </w:endnote>
  <w:endnote w:type="continuationSeparator" w:id="0">
    <w:p w14:paraId="37A71600" w14:textId="77777777" w:rsidR="00DF504C" w:rsidRDefault="00DF504C" w:rsidP="00425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attrocento Sans">
    <w:altName w:val="Quattrocento Sans"/>
    <w:charset w:val="00"/>
    <w:family w:val="swiss"/>
    <w:pitch w:val="variable"/>
    <w:sig w:usb0="800000BF" w:usb1="4000005B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(Corps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08236" w14:textId="00914BA0" w:rsidR="00B66640" w:rsidRDefault="00B66640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58243" behindDoc="0" locked="0" layoutInCell="1" allowOverlap="1" wp14:anchorId="2024EC31" wp14:editId="15A9C28A">
          <wp:simplePos x="0" y="0"/>
          <wp:positionH relativeFrom="column">
            <wp:posOffset>-118678</wp:posOffset>
          </wp:positionH>
          <wp:positionV relativeFrom="paragraph">
            <wp:posOffset>-237490</wp:posOffset>
          </wp:positionV>
          <wp:extent cx="671830" cy="681355"/>
          <wp:effectExtent l="0" t="0" r="0" b="0"/>
          <wp:wrapSquare wrapText="bothSides"/>
          <wp:docPr id="8" name="Picture 8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681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Arial"/>
        <w:i/>
        <w:iCs/>
        <w:noProof/>
        <w:color w:val="202124"/>
        <w:spacing w:val="3"/>
        <w:sz w:val="13"/>
        <w:szCs w:val="13"/>
        <w:lang w:val="en-US" w:eastAsia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BCFA940" wp14:editId="0611CCB5">
              <wp:simplePos x="0" y="0"/>
              <wp:positionH relativeFrom="margin">
                <wp:posOffset>674370</wp:posOffset>
              </wp:positionH>
              <wp:positionV relativeFrom="paragraph">
                <wp:posOffset>-184785</wp:posOffset>
              </wp:positionV>
              <wp:extent cx="5421630" cy="713105"/>
              <wp:effectExtent l="0" t="0" r="7620" b="0"/>
              <wp:wrapNone/>
              <wp:docPr id="7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1630" cy="7131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A20678" w14:textId="77777777" w:rsidR="00B66640" w:rsidRPr="00A41914" w:rsidRDefault="00B66640" w:rsidP="00B66640">
                          <w:pPr>
                            <w:rPr>
                              <w:rFonts w:cs="Arial"/>
                              <w:sz w:val="14"/>
                            </w:rPr>
                          </w:pPr>
                          <w:r w:rsidRPr="00435076">
                            <w:rPr>
                              <w:rFonts w:cs="Arial"/>
                              <w:iCs/>
                              <w:sz w:val="14"/>
                            </w:rPr>
                            <w:t xml:space="preserve">Tools4CAP </w:t>
                          </w:r>
                          <w:r w:rsidRPr="00A41914">
                            <w:rPr>
                              <w:rFonts w:cs="Arial"/>
                              <w:iCs/>
                              <w:sz w:val="14"/>
                            </w:rPr>
                            <w:t>получи финансиране от програмата за научни изследвания и иновации "Хоризонт Европа" на Европейския съюз по споразумение за отпускане на безвъзмездни средства № 101086311. Изразените възгледи и мнения обаче са единствено на автора(ите) и не отразяват непременно тези на Европейския съюз или на Европейската изпълнителна агенция за научни изследвания (REA). Нито Европейският съюз, нито органът, предоставящ безвъзмездни средства, могат да бъдат държани отговорни за тях.</w:t>
                          </w:r>
                        </w:p>
                        <w:p w14:paraId="5DDF0B00" w14:textId="77777777" w:rsidR="00B66640" w:rsidRPr="00A41914" w:rsidRDefault="00B66640" w:rsidP="00B66640">
                          <w:pPr>
                            <w:spacing w:after="0" w:line="240" w:lineRule="auto"/>
                            <w:rPr>
                              <w:rFonts w:eastAsia="Times New Roman" w:cs="Arial"/>
                              <w:spacing w:val="3"/>
                              <w:sz w:val="7"/>
                              <w:szCs w:val="13"/>
                              <w:lang w:val="en-US" w:eastAsia="fr-FR"/>
                            </w:rPr>
                          </w:pPr>
                        </w:p>
                        <w:p w14:paraId="50B5DDEF" w14:textId="77777777" w:rsidR="00B66640" w:rsidRPr="00A41914" w:rsidRDefault="00B66640" w:rsidP="00B66640">
                          <w:pPr>
                            <w:spacing w:after="0" w:line="240" w:lineRule="auto"/>
                            <w:rPr>
                              <w:rFonts w:eastAsia="Times New Roman" w:cs="Arial"/>
                              <w:spacing w:val="3"/>
                              <w:sz w:val="13"/>
                              <w:szCs w:val="13"/>
                              <w:lang w:val="en-US" w:eastAsia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3BCFA940">
              <v:stroke joinstyle="miter"/>
              <v:path gradientshapeok="t" o:connecttype="rect"/>
            </v:shapetype>
            <v:shape id="Zone de texte 4" style="position:absolute;left:0;text-align:left;margin-left:53.1pt;margin-top:-14.55pt;width:426.9pt;height:56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">
              <v:textbox>
                <w:txbxContent>
                  <w:p w:rsidRPr="00A41914" w:rsidR="00B66640" w:rsidP="00B66640" w:rsidRDefault="00B66640" w14:paraId="37A20678" w14:textId="77777777">
                    <w:pPr>
                      <w:rPr>
                        <w:rFonts w:cs="Arial"/>
                        <w:sz w:val="14"/>
                      </w:rPr>
                    </w:pPr>
                    <w:r w:rsidRPr="00435076">
                      <w:rPr>
                        <w:rFonts w:cs="Arial"/>
                        <w:iCs/>
                        <w:sz w:val="14"/>
                      </w:rPr>
                      <w:t xml:space="preserve">Tools4CAP </w:t>
                    </w:r>
                    <w:r w:rsidRPr="00A41914">
                      <w:rPr>
                        <w:rFonts w:cs="Arial"/>
                        <w:iCs/>
                        <w:sz w:val="14"/>
                      </w:rPr>
                      <w:t xml:space="preserve">получи финансиране от програмата за научни изследвания и иновации "Хоризонт Европа" на Европейския съюз по споразумение за отпускане на безвъзмездни средства № </w:t>
                    </w:r>
                    <w:r w:rsidRPr="00A41914">
                      <w:rPr>
                        <w:rFonts w:cs="Arial"/>
                        <w:iCs/>
                        <w:sz w:val="14"/>
                      </w:rPr>
                      <w:t xml:space="preserve">101086311. Изразените възгледи и мнения обаче са единствено на автора(ите) и не отразяват непременно тези на Европейския съюз или на Европейската изпълнителна агенция за научни изследвания (REA). Нито Европейският съюз, нито органът, предоставящ безвъзмездни средства, могат да бъдат държани отговорни за тях.</w:t>
                    </w:r>
                  </w:p>
                  <w:p w:rsidRPr="00A41914" w:rsidR="00B66640" w:rsidP="00B66640" w:rsidRDefault="00B66640" w14:paraId="5DDF0B00" w14:textId="77777777">
                    <w:pPr>
                      <w:spacing w:after="0" w:line="240" w:lineRule="auto"/>
                      <w:rPr>
                        <w:rFonts w:eastAsia="Times New Roman" w:cs="Arial"/>
                        <w:spacing w:val="3"/>
                        <w:sz w:val="7"/>
                        <w:szCs w:val="13"/>
                        <w:lang w:val="en-US" w:eastAsia="fr-FR"/>
                      </w:rPr>
                    </w:pPr>
                  </w:p>
                  <w:p w:rsidRPr="00A41914" w:rsidR="00B66640" w:rsidP="00B66640" w:rsidRDefault="00B66640" w14:paraId="50B5DDEF" w14:textId="77777777">
                    <w:pPr>
                      <w:spacing w:after="0" w:line="240" w:lineRule="auto"/>
                      <w:rPr>
                        <w:rFonts w:eastAsia="Times New Roman" w:cs="Arial"/>
                        <w:spacing w:val="3"/>
                        <w:sz w:val="13"/>
                        <w:szCs w:val="13"/>
                        <w:lang w:val="en-US" w:eastAsia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725023674"/>
      <w:docPartObj>
        <w:docPartGallery w:val="Page Numbers (Bottom of Page)"/>
        <w:docPartUnique/>
      </w:docPartObj>
    </w:sdtPr>
    <w:sdtContent>
      <w:p w14:paraId="0316001E" w14:textId="77777777" w:rsidR="00B869E3" w:rsidRDefault="00B869E3" w:rsidP="009F6A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id w:val="12462338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0F3A3D" w14:textId="77777777" w:rsidR="00265AA2" w:rsidRDefault="00265AA2" w:rsidP="00B869E3">
        <w:pPr>
          <w:pStyle w:val="Piedepgina"/>
          <w:ind w:right="360"/>
        </w:pPr>
        <w:r>
          <w:t xml:space="preserve">Страница |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826629050"/>
      <w:docPartObj>
        <w:docPartGallery w:val="Page Numbers (Bottom of Page)"/>
        <w:docPartUnique/>
      </w:docPartObj>
    </w:sdtPr>
    <w:sdtEndPr>
      <w:rPr>
        <w:rStyle w:val="Nmerodepgina"/>
        <w:sz w:val="16"/>
        <w:szCs w:val="16"/>
      </w:rPr>
    </w:sdtEndPr>
    <w:sdtContent>
      <w:p w14:paraId="38757FC6" w14:textId="5A46176B" w:rsidR="00B869E3" w:rsidRPr="00B81C2B" w:rsidRDefault="00B869E3" w:rsidP="00B81C2B">
        <w:pPr>
          <w:pStyle w:val="Piedepgina"/>
          <w:framePr w:w="356" w:h="276" w:hRule="exact" w:wrap="none" w:vAnchor="text" w:hAnchor="page" w:x="11020" w:y="34"/>
          <w:ind w:left="-714" w:right="-714" w:firstLine="714"/>
          <w:rPr>
            <w:rStyle w:val="Nmerodepgina"/>
            <w:sz w:val="18"/>
            <w:szCs w:val="18"/>
          </w:rPr>
        </w:pPr>
        <w:r w:rsidRPr="00B81C2B">
          <w:rPr>
            <w:rStyle w:val="Nmerodepgina"/>
            <w:color w:val="7F7F7F" w:themeColor="text1" w:themeTint="80"/>
            <w:sz w:val="16"/>
            <w:szCs w:val="16"/>
          </w:rPr>
          <w:fldChar w:fldCharType="begin"/>
        </w:r>
        <w:r w:rsidRPr="00B81C2B">
          <w:rPr>
            <w:rStyle w:val="Nmerodepgina"/>
            <w:color w:val="7F7F7F" w:themeColor="text1" w:themeTint="80"/>
            <w:sz w:val="16"/>
            <w:szCs w:val="16"/>
          </w:rPr>
          <w:instrText xml:space="preserve"> PAGE </w:instrText>
        </w:r>
        <w:r w:rsidRPr="00B81C2B">
          <w:rPr>
            <w:rStyle w:val="Nmerodepgina"/>
            <w:color w:val="7F7F7F" w:themeColor="text1" w:themeTint="80"/>
            <w:sz w:val="16"/>
            <w:szCs w:val="16"/>
          </w:rPr>
          <w:fldChar w:fldCharType="separate"/>
        </w:r>
        <w:r w:rsidR="000F7541">
          <w:rPr>
            <w:rStyle w:val="Nmerodepgina"/>
            <w:noProof/>
            <w:color w:val="7F7F7F" w:themeColor="text1" w:themeTint="80"/>
            <w:sz w:val="16"/>
            <w:szCs w:val="16"/>
          </w:rPr>
          <w:t>3</w:t>
        </w:r>
        <w:r w:rsidRPr="00B81C2B">
          <w:rPr>
            <w:rStyle w:val="Nmerodepgina"/>
            <w:color w:val="7F7F7F" w:themeColor="text1" w:themeTint="80"/>
            <w:sz w:val="16"/>
            <w:szCs w:val="16"/>
          </w:rPr>
          <w:fldChar w:fldCharType="end"/>
        </w:r>
      </w:p>
    </w:sdtContent>
  </w:sdt>
  <w:p w14:paraId="0EB39511" w14:textId="69F8842C" w:rsidR="00265AA2" w:rsidRPr="00096903" w:rsidRDefault="00000000" w:rsidP="00096903">
    <w:pPr>
      <w:pStyle w:val="Piedepgina"/>
      <w:ind w:right="-188"/>
      <w:jc w:val="right"/>
      <w:rPr>
        <w:rFonts w:cs="Arial"/>
        <w:sz w:val="18"/>
        <w:szCs w:val="18"/>
      </w:rPr>
    </w:pPr>
    <w:sdt>
      <w:sdtPr>
        <w:id w:val="93916708"/>
        <w:docPartObj>
          <w:docPartGallery w:val="Page Numbers (Bottom of Page)"/>
          <w:docPartUnique/>
        </w:docPartObj>
      </w:sdtPr>
      <w:sdtEndPr>
        <w:rPr>
          <w:rFonts w:cs="Arial"/>
          <w:noProof/>
          <w:sz w:val="18"/>
          <w:szCs w:val="18"/>
        </w:rPr>
      </w:sdtEndPr>
      <w:sdtContent>
        <w:r w:rsidR="00B869E3">
          <w:t xml:space="preserve">  </w:t>
        </w:r>
        <w:r w:rsidR="00096903">
          <w:t xml:space="preserve">  </w:t>
        </w:r>
        <w:r w:rsidR="00265AA2" w:rsidRPr="00096903">
          <w:rPr>
            <w:rFonts w:cs="Arial"/>
            <w:b/>
            <w:color w:val="3C7454"/>
            <w:sz w:val="18"/>
            <w:szCs w:val="18"/>
          </w:rPr>
          <w:t>|</w:t>
        </w:r>
        <w:r w:rsidR="00265AA2" w:rsidRPr="00096903">
          <w:rPr>
            <w:rFonts w:cs="Arial"/>
            <w:b/>
            <w:color w:val="EE7003" w:themeColor="accent1"/>
            <w:sz w:val="18"/>
            <w:szCs w:val="18"/>
          </w:rPr>
          <w:t xml:space="preserve">   </w:t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B1890" w14:textId="121B5F95" w:rsidR="00B869E3" w:rsidRDefault="00B869E3" w:rsidP="009F6A17">
    <w:pPr>
      <w:pStyle w:val="Piedepgina"/>
      <w:framePr w:wrap="none" w:vAnchor="text" w:hAnchor="margin" w:xAlign="outside" w:y="1"/>
      <w:rPr>
        <w:rStyle w:val="Nmerodepgina"/>
      </w:rPr>
    </w:pPr>
  </w:p>
  <w:p w14:paraId="7FA3ED82" w14:textId="0BF4C521" w:rsidR="004E79F6" w:rsidRPr="00B81C2B" w:rsidRDefault="004E79F6" w:rsidP="004E79F6">
    <w:pPr>
      <w:pStyle w:val="Piedepgina"/>
      <w:framePr w:w="356" w:h="276" w:hRule="exact" w:wrap="none" w:vAnchor="text" w:hAnchor="page" w:x="11020" w:y="34"/>
      <w:ind w:left="-714" w:right="-714" w:firstLine="714"/>
      <w:rPr>
        <w:rStyle w:val="Nmerodepgina"/>
        <w:sz w:val="18"/>
        <w:szCs w:val="18"/>
      </w:rPr>
    </w:pPr>
    <w:r w:rsidRPr="004E79F6">
      <w:rPr>
        <w:rStyle w:val="Nmerodepgina"/>
      </w:rPr>
      <w:t xml:space="preserve"> </w:t>
    </w:r>
    <w:sdt>
      <w:sdtPr>
        <w:rPr>
          <w:rStyle w:val="Nmerodepgina"/>
        </w:rPr>
        <w:id w:val="1714998155"/>
        <w:docPartObj>
          <w:docPartGallery w:val="Page Numbers (Bottom of Page)"/>
          <w:docPartUnique/>
        </w:docPartObj>
      </w:sdtPr>
      <w:sdtEndPr>
        <w:rPr>
          <w:rStyle w:val="Nmerodepgina"/>
          <w:sz w:val="16"/>
          <w:szCs w:val="16"/>
        </w:rPr>
      </w:sdtEndPr>
      <w:sdtContent>
        <w:r>
          <w:rPr>
            <w:rStyle w:val="Nmerodepgina"/>
            <w:color w:val="7F7F7F" w:themeColor="text1" w:themeTint="80"/>
            <w:sz w:val="16"/>
            <w:szCs w:val="16"/>
          </w:rPr>
          <w:t>2</w:t>
        </w:r>
      </w:sdtContent>
    </w:sdt>
  </w:p>
  <w:p w14:paraId="437A02EF" w14:textId="238D0FD1" w:rsidR="005A361B" w:rsidRPr="004E79F6" w:rsidRDefault="00000000" w:rsidP="004E79F6">
    <w:pPr>
      <w:pStyle w:val="Piedepgina"/>
      <w:ind w:right="-188"/>
      <w:jc w:val="right"/>
      <w:rPr>
        <w:rFonts w:cs="Arial"/>
        <w:sz w:val="18"/>
        <w:szCs w:val="18"/>
      </w:rPr>
    </w:pPr>
    <w:sdt>
      <w:sdtPr>
        <w:id w:val="-87848044"/>
        <w:docPartObj>
          <w:docPartGallery w:val="Page Numbers (Bottom of Page)"/>
          <w:docPartUnique/>
        </w:docPartObj>
      </w:sdtPr>
      <w:sdtEndPr>
        <w:rPr>
          <w:rFonts w:cs="Arial"/>
          <w:noProof/>
          <w:sz w:val="18"/>
          <w:szCs w:val="18"/>
        </w:rPr>
      </w:sdtEndPr>
      <w:sdtContent>
        <w:r w:rsidR="004E79F6">
          <w:t xml:space="preserve">      </w:t>
        </w:r>
        <w:r w:rsidR="004E79F6" w:rsidRPr="00096903">
          <w:rPr>
            <w:rFonts w:cs="Arial"/>
            <w:b/>
            <w:color w:val="3C7454"/>
            <w:sz w:val="18"/>
            <w:szCs w:val="18"/>
          </w:rPr>
          <w:t>|</w:t>
        </w:r>
        <w:r w:rsidR="004E79F6" w:rsidRPr="00096903">
          <w:rPr>
            <w:rFonts w:cs="Arial"/>
            <w:b/>
            <w:color w:val="EE7003" w:themeColor="accent1"/>
            <w:sz w:val="18"/>
            <w:szCs w:val="18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222C0" w14:textId="77777777" w:rsidR="00DF504C" w:rsidRDefault="00DF504C" w:rsidP="0042526F">
      <w:r>
        <w:separator/>
      </w:r>
    </w:p>
  </w:footnote>
  <w:footnote w:type="continuationSeparator" w:id="0">
    <w:p w14:paraId="770CE778" w14:textId="77777777" w:rsidR="00DF504C" w:rsidRDefault="00DF504C" w:rsidP="004252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95FEB" w14:textId="7D9BB7E7" w:rsidR="00265AA2" w:rsidRDefault="00A72BC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D683310" wp14:editId="23C6F9C4">
          <wp:simplePos x="0" y="0"/>
          <wp:positionH relativeFrom="margin">
            <wp:posOffset>4554008</wp:posOffset>
          </wp:positionH>
          <wp:positionV relativeFrom="paragraph">
            <wp:posOffset>-106045</wp:posOffset>
          </wp:positionV>
          <wp:extent cx="1761067" cy="433990"/>
          <wp:effectExtent l="0" t="0" r="4445" b="0"/>
          <wp:wrapNone/>
          <wp:docPr id="16126607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herp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067" cy="433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9E5A2" w14:textId="60561D53" w:rsidR="00E4085A" w:rsidRDefault="00B14321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8241" behindDoc="0" locked="0" layoutInCell="1" allowOverlap="1" wp14:anchorId="62AFDC48" wp14:editId="098AB21B">
          <wp:simplePos x="0" y="0"/>
          <wp:positionH relativeFrom="margin">
            <wp:posOffset>4366260</wp:posOffset>
          </wp:positionH>
          <wp:positionV relativeFrom="paragraph">
            <wp:posOffset>-83820</wp:posOffset>
          </wp:positionV>
          <wp:extent cx="1761067" cy="433990"/>
          <wp:effectExtent l="0" t="0" r="4445" b="0"/>
          <wp:wrapNone/>
          <wp:docPr id="11242096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herp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067" cy="433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27DCE"/>
    <w:multiLevelType w:val="hybridMultilevel"/>
    <w:tmpl w:val="AEB6F3E8"/>
    <w:lvl w:ilvl="0" w:tplc="934AF7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E7003" w:themeColor="accent1"/>
      </w:rPr>
    </w:lvl>
    <w:lvl w:ilvl="1" w:tplc="D70C834A">
      <w:start w:val="1"/>
      <w:numFmt w:val="bullet"/>
      <w:pStyle w:val="Prrafodelista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D141E"/>
    <w:multiLevelType w:val="hybridMultilevel"/>
    <w:tmpl w:val="EA428E10"/>
    <w:lvl w:ilvl="0" w:tplc="C5609F12">
      <w:start w:val="2023"/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D5C27"/>
    <w:multiLevelType w:val="multilevel"/>
    <w:tmpl w:val="807A48E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A48688A"/>
    <w:multiLevelType w:val="hybridMultilevel"/>
    <w:tmpl w:val="9A3C59BC"/>
    <w:lvl w:ilvl="0" w:tplc="0C0A000F">
      <w:start w:val="1"/>
      <w:numFmt w:val="decimal"/>
      <w:lvlText w:val="%1."/>
      <w:lvlJc w:val="left"/>
      <w:pPr>
        <w:ind w:left="717" w:hanging="360"/>
      </w:pPr>
      <w:rPr>
        <w:rFonts w:hint="default"/>
        <w:color w:val="EE7003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4020733">
    <w:abstractNumId w:val="2"/>
  </w:num>
  <w:num w:numId="2" w16cid:durableId="2043282425">
    <w:abstractNumId w:val="1"/>
  </w:num>
  <w:num w:numId="3" w16cid:durableId="1242371728">
    <w:abstractNumId w:val="3"/>
  </w:num>
  <w:num w:numId="4" w16cid:durableId="276261499">
    <w:abstractNumId w:val="0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iranda García Lera">
    <w15:presenceInfo w15:providerId="AD" w15:userId="S::mga@aeidl.eu::2c04be47-ecd9-4ba8-9028-47b204f41c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attachedTemplate r:id="rId1"/>
  <w:defaultTabStop w:val="720"/>
  <w:hyphenationZone w:val="425"/>
  <w:defaultTableStyle w:val="Tablaconcuadrcula1clara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NDA1MjEzMDczN7ZQ0lEKTi0uzszPAykwqgUANWGbyiwAAAA="/>
  </w:docVars>
  <w:rsids>
    <w:rsidRoot w:val="0056662F"/>
    <w:rsid w:val="00026B4F"/>
    <w:rsid w:val="000371C0"/>
    <w:rsid w:val="0004514D"/>
    <w:rsid w:val="00052434"/>
    <w:rsid w:val="0007277B"/>
    <w:rsid w:val="00074C61"/>
    <w:rsid w:val="00076FFA"/>
    <w:rsid w:val="00081457"/>
    <w:rsid w:val="0008182D"/>
    <w:rsid w:val="000862FE"/>
    <w:rsid w:val="000938DB"/>
    <w:rsid w:val="00096903"/>
    <w:rsid w:val="00097BFC"/>
    <w:rsid w:val="000A36C7"/>
    <w:rsid w:val="000C74CF"/>
    <w:rsid w:val="000E66D7"/>
    <w:rsid w:val="000E67D9"/>
    <w:rsid w:val="000F25D4"/>
    <w:rsid w:val="000F7541"/>
    <w:rsid w:val="00105C1D"/>
    <w:rsid w:val="001110FF"/>
    <w:rsid w:val="00111751"/>
    <w:rsid w:val="00114086"/>
    <w:rsid w:val="00125738"/>
    <w:rsid w:val="00143513"/>
    <w:rsid w:val="00147F55"/>
    <w:rsid w:val="00155C32"/>
    <w:rsid w:val="001568AE"/>
    <w:rsid w:val="00173D2C"/>
    <w:rsid w:val="00175CB2"/>
    <w:rsid w:val="001866B1"/>
    <w:rsid w:val="00191812"/>
    <w:rsid w:val="00197AEE"/>
    <w:rsid w:val="001A1515"/>
    <w:rsid w:val="001A38C7"/>
    <w:rsid w:val="001D6E4C"/>
    <w:rsid w:val="00213641"/>
    <w:rsid w:val="00224454"/>
    <w:rsid w:val="00230ED6"/>
    <w:rsid w:val="002314D3"/>
    <w:rsid w:val="00241A92"/>
    <w:rsid w:val="00242D8D"/>
    <w:rsid w:val="00250EE1"/>
    <w:rsid w:val="00255231"/>
    <w:rsid w:val="00265AA2"/>
    <w:rsid w:val="00274DA1"/>
    <w:rsid w:val="00283413"/>
    <w:rsid w:val="00285A2A"/>
    <w:rsid w:val="002B4CC8"/>
    <w:rsid w:val="002C0312"/>
    <w:rsid w:val="002E0599"/>
    <w:rsid w:val="002F1DCD"/>
    <w:rsid w:val="002F30AF"/>
    <w:rsid w:val="00313D4E"/>
    <w:rsid w:val="00336518"/>
    <w:rsid w:val="00347BC1"/>
    <w:rsid w:val="003524E6"/>
    <w:rsid w:val="00365650"/>
    <w:rsid w:val="00366446"/>
    <w:rsid w:val="00366BE9"/>
    <w:rsid w:val="003812D9"/>
    <w:rsid w:val="00381D01"/>
    <w:rsid w:val="003826F5"/>
    <w:rsid w:val="00384761"/>
    <w:rsid w:val="003A7B55"/>
    <w:rsid w:val="003B3F58"/>
    <w:rsid w:val="003D1EB3"/>
    <w:rsid w:val="003E10EF"/>
    <w:rsid w:val="003F1E50"/>
    <w:rsid w:val="003F3349"/>
    <w:rsid w:val="003F5A29"/>
    <w:rsid w:val="00401A86"/>
    <w:rsid w:val="00402B35"/>
    <w:rsid w:val="0041524E"/>
    <w:rsid w:val="00420694"/>
    <w:rsid w:val="00423E72"/>
    <w:rsid w:val="0042526F"/>
    <w:rsid w:val="00426D11"/>
    <w:rsid w:val="00433493"/>
    <w:rsid w:val="00435076"/>
    <w:rsid w:val="004516B6"/>
    <w:rsid w:val="00451E1C"/>
    <w:rsid w:val="00453F5E"/>
    <w:rsid w:val="00461110"/>
    <w:rsid w:val="004752FC"/>
    <w:rsid w:val="00481BEF"/>
    <w:rsid w:val="00483210"/>
    <w:rsid w:val="00491E56"/>
    <w:rsid w:val="004A2B66"/>
    <w:rsid w:val="004C0BFA"/>
    <w:rsid w:val="004E79F6"/>
    <w:rsid w:val="004F5283"/>
    <w:rsid w:val="0053504B"/>
    <w:rsid w:val="005644BD"/>
    <w:rsid w:val="0056662F"/>
    <w:rsid w:val="00581D56"/>
    <w:rsid w:val="0058396B"/>
    <w:rsid w:val="005866A3"/>
    <w:rsid w:val="00592880"/>
    <w:rsid w:val="005A18BA"/>
    <w:rsid w:val="005A361B"/>
    <w:rsid w:val="005A7370"/>
    <w:rsid w:val="005B5485"/>
    <w:rsid w:val="005C17BE"/>
    <w:rsid w:val="005E0A3E"/>
    <w:rsid w:val="005E3257"/>
    <w:rsid w:val="006109C4"/>
    <w:rsid w:val="006171C5"/>
    <w:rsid w:val="00631D4B"/>
    <w:rsid w:val="00634BA1"/>
    <w:rsid w:val="00640375"/>
    <w:rsid w:val="006425D5"/>
    <w:rsid w:val="00650833"/>
    <w:rsid w:val="0065544E"/>
    <w:rsid w:val="00667B23"/>
    <w:rsid w:val="006722C0"/>
    <w:rsid w:val="0067585B"/>
    <w:rsid w:val="006852F0"/>
    <w:rsid w:val="00697826"/>
    <w:rsid w:val="006A2BE0"/>
    <w:rsid w:val="006C7155"/>
    <w:rsid w:val="006E444E"/>
    <w:rsid w:val="00704D41"/>
    <w:rsid w:val="00744192"/>
    <w:rsid w:val="00761FEC"/>
    <w:rsid w:val="00770019"/>
    <w:rsid w:val="007834AD"/>
    <w:rsid w:val="00785974"/>
    <w:rsid w:val="00790423"/>
    <w:rsid w:val="00790B48"/>
    <w:rsid w:val="00793260"/>
    <w:rsid w:val="007947CA"/>
    <w:rsid w:val="00794CE7"/>
    <w:rsid w:val="007A17BA"/>
    <w:rsid w:val="007A30AF"/>
    <w:rsid w:val="007C5F68"/>
    <w:rsid w:val="007C77BE"/>
    <w:rsid w:val="007D2102"/>
    <w:rsid w:val="007D48DD"/>
    <w:rsid w:val="007D5492"/>
    <w:rsid w:val="007D7BF3"/>
    <w:rsid w:val="007E18DC"/>
    <w:rsid w:val="007E44C6"/>
    <w:rsid w:val="007F49D6"/>
    <w:rsid w:val="00801F88"/>
    <w:rsid w:val="00805619"/>
    <w:rsid w:val="00807B10"/>
    <w:rsid w:val="0081447D"/>
    <w:rsid w:val="00823A68"/>
    <w:rsid w:val="00823C7D"/>
    <w:rsid w:val="00855B98"/>
    <w:rsid w:val="0085703E"/>
    <w:rsid w:val="00862BDB"/>
    <w:rsid w:val="0086309D"/>
    <w:rsid w:val="008647D7"/>
    <w:rsid w:val="008659A1"/>
    <w:rsid w:val="00866A3C"/>
    <w:rsid w:val="00880048"/>
    <w:rsid w:val="00880FEC"/>
    <w:rsid w:val="00882071"/>
    <w:rsid w:val="008A411C"/>
    <w:rsid w:val="008A52B4"/>
    <w:rsid w:val="008B6BBD"/>
    <w:rsid w:val="008F2300"/>
    <w:rsid w:val="008F4D8C"/>
    <w:rsid w:val="008F4FCD"/>
    <w:rsid w:val="009140F1"/>
    <w:rsid w:val="00921D95"/>
    <w:rsid w:val="00925D71"/>
    <w:rsid w:val="0095337E"/>
    <w:rsid w:val="00960BF9"/>
    <w:rsid w:val="00963DB5"/>
    <w:rsid w:val="009652B9"/>
    <w:rsid w:val="00967299"/>
    <w:rsid w:val="00986B96"/>
    <w:rsid w:val="009948DF"/>
    <w:rsid w:val="009A3201"/>
    <w:rsid w:val="009B0A17"/>
    <w:rsid w:val="009B3CEF"/>
    <w:rsid w:val="009B677C"/>
    <w:rsid w:val="009E14B7"/>
    <w:rsid w:val="009E2A73"/>
    <w:rsid w:val="009E3840"/>
    <w:rsid w:val="00A045D5"/>
    <w:rsid w:val="00A06B38"/>
    <w:rsid w:val="00A10DD0"/>
    <w:rsid w:val="00A13056"/>
    <w:rsid w:val="00A17EC7"/>
    <w:rsid w:val="00A30CF4"/>
    <w:rsid w:val="00A41914"/>
    <w:rsid w:val="00A57B14"/>
    <w:rsid w:val="00A72BC6"/>
    <w:rsid w:val="00A76F8B"/>
    <w:rsid w:val="00A81678"/>
    <w:rsid w:val="00A870CD"/>
    <w:rsid w:val="00A91325"/>
    <w:rsid w:val="00A96FB2"/>
    <w:rsid w:val="00AA7017"/>
    <w:rsid w:val="00AB7BA9"/>
    <w:rsid w:val="00AC5D0E"/>
    <w:rsid w:val="00AD5320"/>
    <w:rsid w:val="00AD610F"/>
    <w:rsid w:val="00AE4CA6"/>
    <w:rsid w:val="00AE55B3"/>
    <w:rsid w:val="00AF04FE"/>
    <w:rsid w:val="00AF2EEA"/>
    <w:rsid w:val="00B0225D"/>
    <w:rsid w:val="00B03F1B"/>
    <w:rsid w:val="00B11608"/>
    <w:rsid w:val="00B12C10"/>
    <w:rsid w:val="00B14321"/>
    <w:rsid w:val="00B2309E"/>
    <w:rsid w:val="00B24014"/>
    <w:rsid w:val="00B26976"/>
    <w:rsid w:val="00B34679"/>
    <w:rsid w:val="00B36308"/>
    <w:rsid w:val="00B413BF"/>
    <w:rsid w:val="00B5036D"/>
    <w:rsid w:val="00B52147"/>
    <w:rsid w:val="00B52BC0"/>
    <w:rsid w:val="00B533ED"/>
    <w:rsid w:val="00B5412B"/>
    <w:rsid w:val="00B63E10"/>
    <w:rsid w:val="00B66640"/>
    <w:rsid w:val="00B702C3"/>
    <w:rsid w:val="00B72AD6"/>
    <w:rsid w:val="00B808CF"/>
    <w:rsid w:val="00B81C2B"/>
    <w:rsid w:val="00B8272F"/>
    <w:rsid w:val="00B869E3"/>
    <w:rsid w:val="00BA2A4C"/>
    <w:rsid w:val="00BA3D7A"/>
    <w:rsid w:val="00BA5D0C"/>
    <w:rsid w:val="00BC3A22"/>
    <w:rsid w:val="00BD1EB7"/>
    <w:rsid w:val="00BD4467"/>
    <w:rsid w:val="00BE4481"/>
    <w:rsid w:val="00BE5BE6"/>
    <w:rsid w:val="00BE7523"/>
    <w:rsid w:val="00BF0704"/>
    <w:rsid w:val="00BF6AB0"/>
    <w:rsid w:val="00C05F20"/>
    <w:rsid w:val="00C24737"/>
    <w:rsid w:val="00C31C53"/>
    <w:rsid w:val="00C33CB7"/>
    <w:rsid w:val="00C81FB3"/>
    <w:rsid w:val="00C82034"/>
    <w:rsid w:val="00C825AA"/>
    <w:rsid w:val="00C90F7D"/>
    <w:rsid w:val="00C925FE"/>
    <w:rsid w:val="00CA2BEB"/>
    <w:rsid w:val="00CA2DD2"/>
    <w:rsid w:val="00CA65DE"/>
    <w:rsid w:val="00CA67A7"/>
    <w:rsid w:val="00CE3BEF"/>
    <w:rsid w:val="00CF6C97"/>
    <w:rsid w:val="00D02B15"/>
    <w:rsid w:val="00D04253"/>
    <w:rsid w:val="00D056CA"/>
    <w:rsid w:val="00D0668C"/>
    <w:rsid w:val="00D1251A"/>
    <w:rsid w:val="00D21242"/>
    <w:rsid w:val="00D23887"/>
    <w:rsid w:val="00D32786"/>
    <w:rsid w:val="00D616D9"/>
    <w:rsid w:val="00D65226"/>
    <w:rsid w:val="00D72730"/>
    <w:rsid w:val="00DA08B9"/>
    <w:rsid w:val="00DA7FC5"/>
    <w:rsid w:val="00DB2E9E"/>
    <w:rsid w:val="00DB6F8E"/>
    <w:rsid w:val="00DC2DFA"/>
    <w:rsid w:val="00DC5AE6"/>
    <w:rsid w:val="00DE1F0F"/>
    <w:rsid w:val="00DE5A7C"/>
    <w:rsid w:val="00DF1B93"/>
    <w:rsid w:val="00DF504C"/>
    <w:rsid w:val="00E1762E"/>
    <w:rsid w:val="00E23D6C"/>
    <w:rsid w:val="00E323BB"/>
    <w:rsid w:val="00E4085A"/>
    <w:rsid w:val="00E53F85"/>
    <w:rsid w:val="00E6146C"/>
    <w:rsid w:val="00E63167"/>
    <w:rsid w:val="00E6727C"/>
    <w:rsid w:val="00E672F7"/>
    <w:rsid w:val="00E7249D"/>
    <w:rsid w:val="00EA5535"/>
    <w:rsid w:val="00EC37D7"/>
    <w:rsid w:val="00EC6565"/>
    <w:rsid w:val="00EE10E2"/>
    <w:rsid w:val="00EE1201"/>
    <w:rsid w:val="00EE5749"/>
    <w:rsid w:val="00F04DBF"/>
    <w:rsid w:val="00F04E54"/>
    <w:rsid w:val="00F24F35"/>
    <w:rsid w:val="00F428CF"/>
    <w:rsid w:val="00F43928"/>
    <w:rsid w:val="00F448D0"/>
    <w:rsid w:val="00F478AE"/>
    <w:rsid w:val="00F5077E"/>
    <w:rsid w:val="00F52FF7"/>
    <w:rsid w:val="00F60B16"/>
    <w:rsid w:val="00F84EC5"/>
    <w:rsid w:val="00F96354"/>
    <w:rsid w:val="00FA00AB"/>
    <w:rsid w:val="00FA1054"/>
    <w:rsid w:val="00FC0389"/>
    <w:rsid w:val="00FC7ECC"/>
    <w:rsid w:val="00FD4A78"/>
    <w:rsid w:val="00FE47FE"/>
    <w:rsid w:val="00FE7160"/>
    <w:rsid w:val="00FF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E0BC7D"/>
  <w15:chartTrackingRefBased/>
  <w15:docId w15:val="{F9EAB342-1673-41A3-A385-C6E07F082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4D3"/>
    <w:pPr>
      <w:spacing w:after="120" w:line="276" w:lineRule="auto"/>
      <w:jc w:val="both"/>
    </w:pPr>
    <w:rPr>
      <w:rFonts w:ascii="Arial" w:hAnsi="Arial" w:cs="Tahoma"/>
      <w:sz w:val="19"/>
      <w:szCs w:val="19"/>
      <w:lang w:val="en-GB" w:eastAsia="it-IT"/>
    </w:rPr>
  </w:style>
  <w:style w:type="paragraph" w:styleId="Ttulo1">
    <w:name w:val="heading 1"/>
    <w:basedOn w:val="Normal"/>
    <w:next w:val="Normal"/>
    <w:link w:val="Ttulo1Car"/>
    <w:uiPriority w:val="1"/>
    <w:qFormat/>
    <w:rsid w:val="00E23D6C"/>
    <w:pPr>
      <w:keepNext/>
      <w:keepLines/>
      <w:numPr>
        <w:numId w:val="1"/>
      </w:numPr>
      <w:spacing w:before="360" w:after="240"/>
      <w:ind w:left="567" w:hanging="567"/>
      <w:jc w:val="left"/>
      <w:outlineLvl w:val="0"/>
    </w:pPr>
    <w:rPr>
      <w:rFonts w:eastAsiaTheme="majorEastAsia" w:cstheme="majorBidi"/>
      <w:b/>
      <w:color w:val="EE7003" w:themeColor="accen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3D6C"/>
    <w:pPr>
      <w:keepNext/>
      <w:keepLines/>
      <w:numPr>
        <w:ilvl w:val="1"/>
        <w:numId w:val="1"/>
      </w:numPr>
      <w:spacing w:before="360" w:after="240"/>
      <w:ind w:left="567" w:hanging="573"/>
      <w:outlineLvl w:val="1"/>
    </w:pPr>
    <w:rPr>
      <w:rFonts w:eastAsiaTheme="majorEastAsia"/>
      <w:b/>
      <w:color w:val="96C11F" w:themeColor="accent2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0CF4"/>
    <w:pPr>
      <w:numPr>
        <w:ilvl w:val="2"/>
        <w:numId w:val="1"/>
      </w:numPr>
      <w:spacing w:before="240" w:after="240"/>
      <w:ind w:left="851" w:hanging="851"/>
      <w:outlineLvl w:val="2"/>
    </w:pPr>
    <w:rPr>
      <w:b/>
      <w:color w:val="595959" w:themeColor="text1" w:themeTint="A6"/>
      <w:sz w:val="22"/>
      <w:szCs w:val="22"/>
      <w:lang w:val="fr-BE"/>
    </w:rPr>
  </w:style>
  <w:style w:type="paragraph" w:styleId="Ttulo4">
    <w:name w:val="heading 4"/>
    <w:basedOn w:val="Ttulo2"/>
    <w:next w:val="Normal"/>
    <w:link w:val="Ttulo4Car"/>
    <w:uiPriority w:val="9"/>
    <w:unhideWhenUsed/>
    <w:rsid w:val="009E2A73"/>
    <w:pPr>
      <w:outlineLvl w:val="3"/>
    </w:pPr>
    <w:rPr>
      <w:noProof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25D5"/>
    <w:pPr>
      <w:keepNext/>
      <w:keepLines/>
      <w:spacing w:before="220" w:after="40"/>
      <w:outlineLvl w:val="4"/>
    </w:pPr>
    <w:rPr>
      <w:rFonts w:eastAsia="Quattrocento Sans" w:cs="Quattrocento Sans"/>
      <w:b/>
      <w:sz w:val="22"/>
      <w:lang w:eastAsia="en-GB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8272F"/>
    <w:pPr>
      <w:keepNext/>
      <w:keepLines/>
      <w:spacing w:before="200" w:after="40"/>
      <w:outlineLvl w:val="5"/>
    </w:pPr>
    <w:rPr>
      <w:rFonts w:ascii="Quattrocento Sans" w:eastAsia="Quattrocento Sans" w:hAnsi="Quattrocento Sans" w:cs="Quattrocento Sans"/>
      <w:b/>
      <w:szCs w:val="20"/>
      <w:lang w:eastAsia="en-GB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3513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43513"/>
  </w:style>
  <w:style w:type="paragraph" w:styleId="Piedepgina">
    <w:name w:val="footer"/>
    <w:basedOn w:val="Normal"/>
    <w:link w:val="PiedepginaCar"/>
    <w:uiPriority w:val="99"/>
    <w:unhideWhenUsed/>
    <w:rsid w:val="00143513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3513"/>
  </w:style>
  <w:style w:type="paragraph" w:styleId="NormalWeb">
    <w:name w:val="Normal (Web)"/>
    <w:basedOn w:val="Normal"/>
    <w:uiPriority w:val="99"/>
    <w:unhideWhenUsed/>
    <w:rsid w:val="0014351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1"/>
    <w:rsid w:val="00E23D6C"/>
    <w:rPr>
      <w:rFonts w:ascii="Arial" w:eastAsiaTheme="majorEastAsia" w:hAnsi="Arial" w:cstheme="majorBidi"/>
      <w:b/>
      <w:color w:val="EE7003" w:themeColor="accent1"/>
      <w:sz w:val="28"/>
      <w:szCs w:val="32"/>
      <w:lang w:val="en-GB" w:eastAsia="it-IT"/>
    </w:rPr>
  </w:style>
  <w:style w:type="character" w:customStyle="1" w:styleId="Ttulo2Car">
    <w:name w:val="Título 2 Car"/>
    <w:basedOn w:val="Fuentedeprrafopredeter"/>
    <w:link w:val="Ttulo2"/>
    <w:uiPriority w:val="9"/>
    <w:rsid w:val="00E23D6C"/>
    <w:rPr>
      <w:rFonts w:ascii="Arial" w:eastAsiaTheme="majorEastAsia" w:hAnsi="Arial" w:cs="Tahoma"/>
      <w:b/>
      <w:color w:val="96C11F" w:themeColor="accent2"/>
      <w:sz w:val="24"/>
      <w:szCs w:val="26"/>
      <w:lang w:val="en-GB" w:eastAsia="it-IT"/>
    </w:rPr>
  </w:style>
  <w:style w:type="character" w:styleId="Referenciaintensa">
    <w:name w:val="Intense Reference"/>
    <w:basedOn w:val="Fuentedeprrafopredeter"/>
    <w:uiPriority w:val="32"/>
    <w:qFormat/>
    <w:rsid w:val="00D21242"/>
    <w:rPr>
      <w:b/>
      <w:bCs/>
      <w:smallCaps/>
      <w:color w:val="709017" w:themeColor="accent2" w:themeShade="BF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1242"/>
    <w:pPr>
      <w:pBdr>
        <w:top w:val="single" w:sz="4" w:space="10" w:color="EE7003" w:themeColor="accent1"/>
        <w:bottom w:val="single" w:sz="4" w:space="10" w:color="EE7003" w:themeColor="accent1"/>
      </w:pBdr>
      <w:spacing w:before="360" w:after="360"/>
      <w:ind w:left="864" w:right="864"/>
      <w:jc w:val="center"/>
    </w:pPr>
    <w:rPr>
      <w:i/>
      <w:iCs/>
      <w:color w:val="B25302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21242"/>
    <w:rPr>
      <w:rFonts w:ascii="MS Reference Sans Serif" w:hAnsi="MS Reference Sans Serif"/>
      <w:i/>
      <w:iCs/>
      <w:color w:val="B25302" w:themeColor="accent1" w:themeShade="BF"/>
      <w:sz w:val="20"/>
      <w:lang w:val="es-ES"/>
    </w:rPr>
  </w:style>
  <w:style w:type="character" w:styleId="nfasisintenso">
    <w:name w:val="Intense Emphasis"/>
    <w:basedOn w:val="Fuentedeprrafopredeter"/>
    <w:uiPriority w:val="21"/>
    <w:qFormat/>
    <w:rsid w:val="00B869E3"/>
    <w:rPr>
      <w:i/>
      <w:iCs/>
      <w:color w:val="3C7454"/>
    </w:rPr>
  </w:style>
  <w:style w:type="character" w:customStyle="1" w:styleId="Ttulo3Car">
    <w:name w:val="Título 3 Car"/>
    <w:basedOn w:val="Fuentedeprrafopredeter"/>
    <w:link w:val="Ttulo3"/>
    <w:uiPriority w:val="9"/>
    <w:rsid w:val="00A30CF4"/>
    <w:rPr>
      <w:rFonts w:ascii="Arial" w:hAnsi="Arial" w:cs="Tahoma"/>
      <w:b/>
      <w:color w:val="595959" w:themeColor="text1" w:themeTint="A6"/>
      <w:lang w:val="fr-BE" w:eastAsia="it-IT"/>
    </w:rPr>
  </w:style>
  <w:style w:type="character" w:styleId="Textoennegrita">
    <w:name w:val="Strong"/>
    <w:basedOn w:val="Fuentedeprrafopredeter"/>
    <w:uiPriority w:val="22"/>
    <w:qFormat/>
    <w:rsid w:val="00D21242"/>
    <w:rPr>
      <w:rFonts w:ascii="MS Reference Sans Serif" w:hAnsi="MS Reference Sans Serif"/>
      <w:b/>
      <w:bCs/>
    </w:rPr>
  </w:style>
  <w:style w:type="paragraph" w:styleId="Sinespaciado">
    <w:name w:val="No Spacing"/>
    <w:link w:val="SinespaciadoCar"/>
    <w:uiPriority w:val="1"/>
    <w:rsid w:val="00D21242"/>
    <w:pPr>
      <w:spacing w:after="0" w:line="240" w:lineRule="auto"/>
    </w:pPr>
    <w:rPr>
      <w:rFonts w:ascii="MS Reference Sans Serif" w:hAnsi="MS Reference Sans Serif"/>
      <w:sz w:val="20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D2124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21242"/>
    <w:rPr>
      <w:rFonts w:ascii="MS Reference Sans Serif" w:hAnsi="MS Reference Sans Serif"/>
      <w:i/>
      <w:iCs/>
      <w:color w:val="404040" w:themeColor="text1" w:themeTint="BF"/>
      <w:sz w:val="20"/>
      <w:lang w:val="es-ES"/>
    </w:rPr>
  </w:style>
  <w:style w:type="character" w:styleId="Ttulodellibro">
    <w:name w:val="Book Title"/>
    <w:aliases w:val="Publication"/>
    <w:basedOn w:val="Fuentedeprrafopredeter"/>
    <w:uiPriority w:val="33"/>
    <w:qFormat/>
    <w:rsid w:val="008F4FCD"/>
    <w:rPr>
      <w:b/>
      <w:bCs/>
      <w:i/>
      <w:iCs/>
      <w:color w:val="595959" w:themeColor="text1" w:themeTint="A6"/>
      <w:spacing w:val="5"/>
    </w:rPr>
  </w:style>
  <w:style w:type="character" w:customStyle="1" w:styleId="Ttulo4Car">
    <w:name w:val="Título 4 Car"/>
    <w:basedOn w:val="Fuentedeprrafopredeter"/>
    <w:link w:val="Ttulo4"/>
    <w:uiPriority w:val="9"/>
    <w:rsid w:val="009E2A73"/>
    <w:rPr>
      <w:rFonts w:ascii="Arial" w:eastAsiaTheme="majorEastAsia" w:hAnsi="Arial" w:cs="Tahoma"/>
      <w:b/>
      <w:noProof/>
      <w:color w:val="96C11F" w:themeColor="accent2"/>
      <w:sz w:val="24"/>
      <w:szCs w:val="26"/>
      <w:lang w:val="en-GB" w:eastAsia="it-I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25D5"/>
    <w:rPr>
      <w:rFonts w:ascii="Arial" w:eastAsia="Quattrocento Sans" w:hAnsi="Arial" w:cs="Quattrocento Sans"/>
      <w:b/>
      <w:szCs w:val="19"/>
      <w:lang w:val="en-GB" w:eastAsia="en-GB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8272F"/>
    <w:rPr>
      <w:rFonts w:ascii="Quattrocento Sans" w:eastAsia="Quattrocento Sans" w:hAnsi="Quattrocento Sans" w:cs="Quattrocento Sans"/>
      <w:b/>
      <w:sz w:val="20"/>
      <w:szCs w:val="20"/>
      <w:lang w:val="en-GB" w:eastAsia="en-GB"/>
    </w:rPr>
  </w:style>
  <w:style w:type="paragraph" w:styleId="Ttulo">
    <w:name w:val="Title"/>
    <w:aliases w:val="Tools4CAP- TITLE,Tools4CAP - TITLE"/>
    <w:basedOn w:val="Ttulo1"/>
    <w:next w:val="Normal"/>
    <w:link w:val="TtuloCar"/>
    <w:qFormat/>
    <w:rsid w:val="00805619"/>
    <w:pPr>
      <w:numPr>
        <w:numId w:val="0"/>
      </w:numPr>
    </w:pPr>
    <w:rPr>
      <w:color w:val="4472C4" w:themeColor="accent6"/>
      <w:sz w:val="52"/>
      <w:szCs w:val="60"/>
    </w:rPr>
  </w:style>
  <w:style w:type="character" w:customStyle="1" w:styleId="TtuloCar">
    <w:name w:val="Título Car"/>
    <w:aliases w:val="Tools4CAP- TITLE Car,Tools4CAP - TITLE Car"/>
    <w:basedOn w:val="Fuentedeprrafopredeter"/>
    <w:link w:val="Ttulo"/>
    <w:rsid w:val="00805619"/>
    <w:rPr>
      <w:rFonts w:ascii="Arial" w:eastAsiaTheme="majorEastAsia" w:hAnsi="Arial" w:cstheme="majorBidi"/>
      <w:b/>
      <w:color w:val="4472C4" w:themeColor="accent6"/>
      <w:sz w:val="52"/>
      <w:szCs w:val="60"/>
      <w:lang w:val="en-GB" w:eastAsia="it-IT"/>
    </w:rPr>
  </w:style>
  <w:style w:type="paragraph" w:styleId="Subttulo">
    <w:name w:val="Subtitle"/>
    <w:aliases w:val="Title of the document and index"/>
    <w:basedOn w:val="Ttulo2"/>
    <w:next w:val="Normal"/>
    <w:link w:val="SubttuloCar"/>
    <w:uiPriority w:val="11"/>
    <w:qFormat/>
    <w:rsid w:val="00C90F7D"/>
    <w:pPr>
      <w:numPr>
        <w:ilvl w:val="0"/>
        <w:numId w:val="0"/>
      </w:numPr>
    </w:pPr>
    <w:rPr>
      <w:b w:val="0"/>
      <w:sz w:val="28"/>
    </w:rPr>
  </w:style>
  <w:style w:type="character" w:customStyle="1" w:styleId="SubttuloCar">
    <w:name w:val="Subtítulo Car"/>
    <w:aliases w:val="Title of the document and index Car"/>
    <w:basedOn w:val="Fuentedeprrafopredeter"/>
    <w:link w:val="Subttulo"/>
    <w:uiPriority w:val="11"/>
    <w:rsid w:val="00C90F7D"/>
    <w:rPr>
      <w:rFonts w:ascii="Tahoma" w:eastAsiaTheme="majorEastAsia" w:hAnsi="Tahoma" w:cstheme="majorBidi"/>
      <w:b/>
      <w:color w:val="96C11F"/>
      <w:sz w:val="28"/>
      <w:szCs w:val="26"/>
      <w:lang w:val="en-GB" w:eastAsia="it-IT"/>
    </w:rPr>
  </w:style>
  <w:style w:type="table" w:customStyle="1" w:styleId="17">
    <w:name w:val="17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9B7"/>
      </w:tcPr>
    </w:tblStylePr>
    <w:tblStylePr w:type="band1Horz">
      <w:tblPr/>
      <w:tcPr>
        <w:shd w:val="clear" w:color="auto" w:fill="E5B9B7"/>
      </w:tcPr>
    </w:tblStylePr>
  </w:style>
  <w:style w:type="table" w:customStyle="1" w:styleId="16">
    <w:name w:val="16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9B7"/>
      </w:tcPr>
    </w:tblStylePr>
    <w:tblStylePr w:type="band1Horz">
      <w:tblPr/>
      <w:tcPr>
        <w:shd w:val="clear" w:color="auto" w:fill="E5B9B7"/>
      </w:tcPr>
    </w:tblStylePr>
  </w:style>
  <w:style w:type="table" w:customStyle="1" w:styleId="15">
    <w:name w:val="15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9B7"/>
      </w:tcPr>
    </w:tblStylePr>
    <w:tblStylePr w:type="band1Horz">
      <w:tblPr/>
      <w:tcPr>
        <w:shd w:val="clear" w:color="auto" w:fill="E5B9B7"/>
      </w:tcPr>
    </w:tblStylePr>
  </w:style>
  <w:style w:type="table" w:customStyle="1" w:styleId="14">
    <w:name w:val="14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9B7"/>
      </w:tcPr>
    </w:tblStylePr>
    <w:tblStylePr w:type="band1Horz">
      <w:tblPr/>
      <w:tcPr>
        <w:shd w:val="clear" w:color="auto" w:fill="E5B9B7"/>
      </w:tcPr>
    </w:tblStylePr>
  </w:style>
  <w:style w:type="table" w:customStyle="1" w:styleId="13">
    <w:name w:val="13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9B7"/>
      </w:tcPr>
    </w:tblStylePr>
    <w:tblStylePr w:type="band1Horz">
      <w:tblPr/>
      <w:tcPr>
        <w:shd w:val="clear" w:color="auto" w:fill="E5B9B7"/>
      </w:tcPr>
    </w:tblStylePr>
  </w:style>
  <w:style w:type="table" w:customStyle="1" w:styleId="12">
    <w:name w:val="12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11">
    <w:name w:val="11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9B7"/>
      </w:tcPr>
    </w:tblStylePr>
    <w:tblStylePr w:type="band1Horz">
      <w:tblPr/>
      <w:tcPr>
        <w:shd w:val="clear" w:color="auto" w:fill="E5B9B7"/>
      </w:tcPr>
    </w:tblStylePr>
  </w:style>
  <w:style w:type="table" w:customStyle="1" w:styleId="10">
    <w:name w:val="10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9">
    <w:name w:val="9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9B7"/>
      </w:tcPr>
    </w:tblStylePr>
    <w:tblStylePr w:type="band1Horz">
      <w:tblPr/>
      <w:tcPr>
        <w:shd w:val="clear" w:color="auto" w:fill="E5B9B7"/>
      </w:tcPr>
    </w:tblStylePr>
  </w:style>
  <w:style w:type="table" w:customStyle="1" w:styleId="8">
    <w:name w:val="8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7">
    <w:name w:val="7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9B7"/>
      </w:tcPr>
    </w:tblStylePr>
    <w:tblStylePr w:type="band1Horz">
      <w:tblPr/>
      <w:tcPr>
        <w:shd w:val="clear" w:color="auto" w:fill="E5B9B7"/>
      </w:tcPr>
    </w:tblStylePr>
  </w:style>
  <w:style w:type="table" w:customStyle="1" w:styleId="6">
    <w:name w:val="6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5">
    <w:name w:val="5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4">
    <w:name w:val="4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9B7"/>
      </w:tcPr>
    </w:tblStylePr>
    <w:tblStylePr w:type="band1Horz">
      <w:tblPr/>
      <w:tcPr>
        <w:shd w:val="clear" w:color="auto" w:fill="E5B9B7"/>
      </w:tcPr>
    </w:tblStylePr>
  </w:style>
  <w:style w:type="table" w:customStyle="1" w:styleId="3">
    <w:name w:val="3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9B7"/>
      </w:tcPr>
    </w:tblStylePr>
    <w:tblStylePr w:type="band1Horz">
      <w:tblPr/>
      <w:tcPr>
        <w:shd w:val="clear" w:color="auto" w:fill="E5B9B7"/>
      </w:tcPr>
    </w:tblStylePr>
  </w:style>
  <w:style w:type="table" w:customStyle="1" w:styleId="2">
    <w:name w:val="2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9B7"/>
      </w:tcPr>
    </w:tblStylePr>
    <w:tblStylePr w:type="band1Horz">
      <w:tblPr/>
      <w:tcPr>
        <w:shd w:val="clear" w:color="auto" w:fill="E5B9B7"/>
      </w:tcPr>
    </w:tblStylePr>
  </w:style>
  <w:style w:type="table" w:customStyle="1" w:styleId="1">
    <w:name w:val="1"/>
    <w:basedOn w:val="Tablanormal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paragraph" w:styleId="Textocomentario">
    <w:name w:val="annotation text"/>
    <w:basedOn w:val="Normal"/>
    <w:link w:val="TextocomentarioCar"/>
    <w:uiPriority w:val="99"/>
    <w:unhideWhenUsed/>
    <w:rsid w:val="00B8272F"/>
    <w:pPr>
      <w:spacing w:before="120"/>
    </w:pPr>
    <w:rPr>
      <w:rFonts w:ascii="Quattrocento Sans" w:eastAsia="Quattrocento Sans" w:hAnsi="Quattrocento Sans" w:cs="Quattrocento Sans"/>
      <w:szCs w:val="20"/>
      <w:lang w:eastAsia="en-GB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8272F"/>
    <w:rPr>
      <w:rFonts w:ascii="Quattrocento Sans" w:eastAsia="Quattrocento Sans" w:hAnsi="Quattrocento Sans" w:cs="Quattrocento Sans"/>
      <w:sz w:val="20"/>
      <w:szCs w:val="20"/>
      <w:lang w:val="en-GB" w:eastAsia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B8272F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272F"/>
    <w:pPr>
      <w:spacing w:before="120" w:after="0"/>
    </w:pPr>
    <w:rPr>
      <w:rFonts w:ascii="Segoe UI" w:eastAsia="Quattrocento Sans" w:hAnsi="Segoe UI" w:cs="Segoe UI"/>
      <w:sz w:val="18"/>
      <w:szCs w:val="18"/>
      <w:lang w:eastAsia="en-GB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272F"/>
    <w:rPr>
      <w:rFonts w:ascii="Segoe UI" w:eastAsia="Quattrocento Sans" w:hAnsi="Segoe UI" w:cs="Segoe UI"/>
      <w:sz w:val="18"/>
      <w:szCs w:val="18"/>
      <w:lang w:val="en-GB" w:eastAsia="en-GB"/>
    </w:rPr>
  </w:style>
  <w:style w:type="table" w:styleId="Tablaconcuadrcula">
    <w:name w:val="Table Grid"/>
    <w:basedOn w:val="Tablanormal"/>
    <w:uiPriority w:val="39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cv list paragraph,List Paragraph1,Lista viñetas,Listenabsatz"/>
    <w:basedOn w:val="Normal"/>
    <w:link w:val="PrrafodelistaCar"/>
    <w:autoRedefine/>
    <w:uiPriority w:val="34"/>
    <w:qFormat/>
    <w:rsid w:val="00241A92"/>
    <w:pPr>
      <w:numPr>
        <w:ilvl w:val="1"/>
        <w:numId w:val="4"/>
      </w:numPr>
    </w:pPr>
    <w:rPr>
      <w:position w:val="6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155C32"/>
    <w:pPr>
      <w:spacing w:after="200" w:line="240" w:lineRule="auto"/>
      <w:textAlignment w:val="baseline"/>
    </w:pPr>
    <w:rPr>
      <w:rFonts w:eastAsia="Times New Roman"/>
      <w:iCs/>
      <w:color w:val="44546A" w:themeColor="text2"/>
      <w:sz w:val="18"/>
      <w:szCs w:val="18"/>
      <w:lang w:eastAsia="nl-BE"/>
    </w:rPr>
  </w:style>
  <w:style w:type="character" w:styleId="Hipervnculo">
    <w:name w:val="Hyperlink"/>
    <w:basedOn w:val="Fuentedeprrafopredeter"/>
    <w:uiPriority w:val="99"/>
    <w:unhideWhenUsed/>
    <w:rsid w:val="00B8272F"/>
    <w:rPr>
      <w:color w:val="48A1FA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8272F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B8272F"/>
    <w:pPr>
      <w:spacing w:after="0" w:line="259" w:lineRule="auto"/>
      <w:outlineLvl w:val="9"/>
    </w:pPr>
    <w:rPr>
      <w:rFonts w:asciiTheme="majorHAnsi" w:hAnsiTheme="majorHAnsi"/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634BA1"/>
    <w:pPr>
      <w:tabs>
        <w:tab w:val="left" w:pos="440"/>
        <w:tab w:val="right" w:leader="dot" w:pos="9350"/>
      </w:tabs>
      <w:spacing w:before="240" w:after="100"/>
    </w:pPr>
    <w:rPr>
      <w:rFonts w:eastAsia="Quattrocento Sans" w:cs="Quattrocento Sans"/>
      <w:b/>
      <w:noProof/>
      <w:lang w:eastAsia="en-GB"/>
    </w:rPr>
  </w:style>
  <w:style w:type="paragraph" w:styleId="TDC2">
    <w:name w:val="toc 2"/>
    <w:basedOn w:val="Normal"/>
    <w:next w:val="Normal"/>
    <w:autoRedefine/>
    <w:uiPriority w:val="39"/>
    <w:unhideWhenUsed/>
    <w:rsid w:val="00B2309E"/>
    <w:pPr>
      <w:tabs>
        <w:tab w:val="left" w:pos="709"/>
        <w:tab w:val="right" w:leader="dot" w:pos="9350"/>
      </w:tabs>
      <w:spacing w:before="120" w:after="100"/>
      <w:ind w:left="284"/>
    </w:pPr>
    <w:rPr>
      <w:rFonts w:eastAsia="Quattrocento Sans" w:cs="Quattrocento Sans"/>
      <w:noProof/>
      <w:lang w:eastAsia="en-GB"/>
    </w:rPr>
  </w:style>
  <w:style w:type="paragraph" w:styleId="TDC3">
    <w:name w:val="toc 3"/>
    <w:basedOn w:val="Normal"/>
    <w:next w:val="Normal"/>
    <w:autoRedefine/>
    <w:uiPriority w:val="39"/>
    <w:unhideWhenUsed/>
    <w:rsid w:val="00B2309E"/>
    <w:pPr>
      <w:tabs>
        <w:tab w:val="right" w:leader="dot" w:pos="9350"/>
      </w:tabs>
      <w:spacing w:before="120" w:after="100"/>
      <w:ind w:left="1134"/>
    </w:pPr>
    <w:rPr>
      <w:rFonts w:eastAsia="Quattrocento Sans" w:cs="Quattrocento Sans"/>
      <w:noProof/>
      <w:lang w:eastAsia="en-GB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8272F"/>
    <w:pPr>
      <w:spacing w:after="0"/>
    </w:pPr>
    <w:rPr>
      <w:rFonts w:ascii="Quattrocento Sans" w:eastAsia="Quattrocento Sans" w:hAnsi="Quattrocento Sans" w:cs="Quattrocento Sans"/>
      <w:szCs w:val="20"/>
      <w:lang w:eastAsia="en-GB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8272F"/>
    <w:rPr>
      <w:rFonts w:ascii="Quattrocento Sans" w:eastAsia="Quattrocento Sans" w:hAnsi="Quattrocento Sans" w:cs="Quattrocento Sans"/>
      <w:sz w:val="20"/>
      <w:szCs w:val="20"/>
      <w:lang w:val="en-GB" w:eastAsia="en-GB"/>
    </w:rPr>
  </w:style>
  <w:style w:type="character" w:styleId="Refdenotaalpie">
    <w:name w:val="footnote reference"/>
    <w:basedOn w:val="Fuentedeprrafopredeter"/>
    <w:uiPriority w:val="99"/>
    <w:semiHidden/>
    <w:unhideWhenUsed/>
    <w:rsid w:val="00B8272F"/>
    <w:rPr>
      <w:vertAlign w:val="superscri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27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272F"/>
    <w:rPr>
      <w:rFonts w:ascii="Quattrocento Sans" w:eastAsia="Quattrocento Sans" w:hAnsi="Quattrocento Sans" w:cs="Quattrocento Sans"/>
      <w:b/>
      <w:bCs/>
      <w:sz w:val="20"/>
      <w:szCs w:val="20"/>
      <w:lang w:val="en-GB" w:eastAsia="en-GB"/>
    </w:rPr>
  </w:style>
  <w:style w:type="paragraph" w:styleId="Revisin">
    <w:name w:val="Revision"/>
    <w:hidden/>
    <w:uiPriority w:val="99"/>
    <w:semiHidden/>
    <w:rsid w:val="00B8272F"/>
    <w:pPr>
      <w:spacing w:after="0" w:line="240" w:lineRule="auto"/>
    </w:pPr>
    <w:rPr>
      <w:rFonts w:ascii="Quattrocento Sans" w:eastAsia="Quattrocento Sans" w:hAnsi="Quattrocento Sans" w:cs="Quattrocento Sans"/>
      <w:lang w:val="en-GB" w:eastAsia="en-GB"/>
    </w:rPr>
  </w:style>
  <w:style w:type="character" w:styleId="Hipervnculovisitado">
    <w:name w:val="FollowedHyperlink"/>
    <w:basedOn w:val="Fuentedeprrafopredeter"/>
    <w:uiPriority w:val="99"/>
    <w:semiHidden/>
    <w:unhideWhenUsed/>
    <w:rsid w:val="00B8272F"/>
    <w:rPr>
      <w:color w:val="538135" w:themeColor="followedHyperlink"/>
      <w:u w:val="single"/>
    </w:rPr>
  </w:style>
  <w:style w:type="table" w:customStyle="1" w:styleId="GridTable4-Accent21">
    <w:name w:val="Grid Table 4 - Accent 21"/>
    <w:basedOn w:val="Tablanormal"/>
    <w:uiPriority w:val="49"/>
    <w:rsid w:val="003F5A29"/>
    <w:pPr>
      <w:spacing w:before="40" w:after="40" w:line="240" w:lineRule="auto"/>
    </w:pPr>
    <w:rPr>
      <w:rFonts w:ascii="Arial" w:eastAsia="Calibri" w:hAnsi="Arial" w:cs="Calibri"/>
      <w:color w:val="404040" w:themeColor="text1" w:themeTint="BF"/>
      <w:sz w:val="18"/>
      <w:szCs w:val="21"/>
      <w:lang w:val="en-GB" w:eastAsia="en-GB"/>
    </w:rPr>
    <w:tblPr>
      <w:tblStyleRowBandSize w:val="1"/>
      <w:tblStyleColBandSize w:val="1"/>
      <w:tblBorders>
        <w:top w:val="single" w:sz="4" w:space="0" w:color="8496B0" w:themeColor="text2" w:themeTint="99"/>
        <w:left w:val="single" w:sz="4" w:space="0" w:color="8496B0" w:themeColor="text2" w:themeTint="99"/>
        <w:bottom w:val="single" w:sz="4" w:space="0" w:color="8496B0" w:themeColor="text2" w:themeTint="99"/>
        <w:right w:val="single" w:sz="4" w:space="0" w:color="8496B0" w:themeColor="text2" w:themeTint="99"/>
        <w:insideH w:val="single" w:sz="4" w:space="0" w:color="8496B0" w:themeColor="text2" w:themeTint="99"/>
        <w:insideV w:val="single" w:sz="4" w:space="0" w:color="8496B0" w:themeColor="text2" w:themeTint="99"/>
      </w:tblBorders>
    </w:tblPr>
    <w:tcPr>
      <w:vAlign w:val="center"/>
    </w:tcPr>
    <w:tblStylePr w:type="firstRow">
      <w:pPr>
        <w:wordWrap/>
        <w:spacing w:beforeLines="0" w:before="60" w:beforeAutospacing="0" w:afterLines="0" w:after="0" w:afterAutospacing="0"/>
        <w:contextualSpacing w:val="0"/>
      </w:pPr>
      <w:rPr>
        <w:rFonts w:ascii="Tahoma" w:hAnsi="Tahoma"/>
        <w:b/>
        <w:bCs/>
        <w:color w:val="595959" w:themeColor="text1" w:themeTint="A6"/>
        <w:sz w:val="18"/>
      </w:rPr>
      <w:tblPr/>
      <w:tcPr>
        <w:tcBorders>
          <w:top w:val="single" w:sz="12" w:space="0" w:color="FFFFFF" w:themeColor="background1"/>
          <w:left w:val="nil"/>
          <w:bottom w:val="single" w:sz="12" w:space="0" w:color="FFFFFF" w:themeColor="background1"/>
          <w:right w:val="nil"/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D9EF9C" w:themeFill="accent2" w:themeFillTint="66"/>
      </w:tcPr>
    </w:tblStylePr>
    <w:tblStylePr w:type="lastRow">
      <w:rPr>
        <w:b/>
        <w:bCs/>
      </w:rPr>
      <w:tblPr/>
      <w:tcPr>
        <w:tcBorders>
          <w:top w:val="double" w:sz="4" w:space="0" w:color="96C1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7CD" w:themeFill="accent2" w:themeFillTint="33"/>
      </w:tcPr>
    </w:tblStylePr>
    <w:tblStylePr w:type="band1Horz">
      <w:tblPr/>
      <w:tcPr>
        <w:shd w:val="clear" w:color="auto" w:fill="ECF7CD" w:themeFill="accent2" w:themeFillTint="33"/>
      </w:tcPr>
    </w:tblStylePr>
  </w:style>
  <w:style w:type="table" w:customStyle="1" w:styleId="GridTable4-Accent51">
    <w:name w:val="Grid Table 4 - Accent 51"/>
    <w:basedOn w:val="Tablanormal"/>
    <w:uiPriority w:val="49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Borders>
        <w:top w:val="single" w:sz="4" w:space="0" w:color="C490AA" w:themeColor="accent5" w:themeTint="99"/>
        <w:left w:val="single" w:sz="4" w:space="0" w:color="C490AA" w:themeColor="accent5" w:themeTint="99"/>
        <w:bottom w:val="single" w:sz="4" w:space="0" w:color="C490AA" w:themeColor="accent5" w:themeTint="99"/>
        <w:right w:val="single" w:sz="4" w:space="0" w:color="C490AA" w:themeColor="accent5" w:themeTint="99"/>
        <w:insideH w:val="single" w:sz="4" w:space="0" w:color="C490AA" w:themeColor="accent5" w:themeTint="99"/>
        <w:insideV w:val="single" w:sz="4" w:space="0" w:color="C490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4F72" w:themeColor="accent5"/>
          <w:left w:val="single" w:sz="4" w:space="0" w:color="954F72" w:themeColor="accent5"/>
          <w:bottom w:val="single" w:sz="4" w:space="0" w:color="954F72" w:themeColor="accent5"/>
          <w:right w:val="single" w:sz="4" w:space="0" w:color="954F72" w:themeColor="accent5"/>
          <w:insideH w:val="nil"/>
          <w:insideV w:val="nil"/>
        </w:tcBorders>
        <w:shd w:val="clear" w:color="auto" w:fill="954F72" w:themeFill="accent5"/>
      </w:tcPr>
    </w:tblStylePr>
    <w:tblStylePr w:type="lastRow">
      <w:rPr>
        <w:b/>
        <w:bCs/>
      </w:rPr>
      <w:tblPr/>
      <w:tcPr>
        <w:tcBorders>
          <w:top w:val="double" w:sz="4" w:space="0" w:color="954F7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5" w:themeFillTint="33"/>
      </w:tcPr>
    </w:tblStylePr>
    <w:tblStylePr w:type="band1Horz">
      <w:tblPr/>
      <w:tcPr>
        <w:shd w:val="clear" w:color="auto" w:fill="EBD9E2" w:themeFill="accent5" w:themeFillTint="33"/>
      </w:tcPr>
    </w:tblStylePr>
  </w:style>
  <w:style w:type="table" w:customStyle="1" w:styleId="GridTable5Dark-Accent51">
    <w:name w:val="Grid Table 5 Dark - Accent 51"/>
    <w:basedOn w:val="Tablanormal"/>
    <w:uiPriority w:val="50"/>
    <w:rsid w:val="00B8272F"/>
    <w:pPr>
      <w:spacing w:after="0" w:line="240" w:lineRule="auto"/>
    </w:pPr>
    <w:rPr>
      <w:rFonts w:ascii="Calibri" w:eastAsia="Calibri" w:hAnsi="Calibri" w:cs="Calibri"/>
      <w:sz w:val="21"/>
      <w:szCs w:val="21"/>
      <w:lang w:val="en-GB" w:eastAsia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D9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4F7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4F7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4F7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4F72" w:themeFill="accent5"/>
      </w:tcPr>
    </w:tblStylePr>
    <w:tblStylePr w:type="band1Vert">
      <w:tblPr/>
      <w:tcPr>
        <w:shd w:val="clear" w:color="auto" w:fill="D7B5C6" w:themeFill="accent5" w:themeFillTint="66"/>
      </w:tcPr>
    </w:tblStylePr>
    <w:tblStylePr w:type="band1Horz">
      <w:tblPr/>
      <w:tcPr>
        <w:shd w:val="clear" w:color="auto" w:fill="D7B5C6" w:themeFill="accent5" w:themeFillTint="66"/>
      </w:tcPr>
    </w:tblStylePr>
  </w:style>
  <w:style w:type="character" w:customStyle="1" w:styleId="Menzionenonrisolta1">
    <w:name w:val="Menzione non risolta1"/>
    <w:basedOn w:val="Fuentedeprrafopredeter"/>
    <w:uiPriority w:val="99"/>
    <w:semiHidden/>
    <w:unhideWhenUsed/>
    <w:rsid w:val="00B8272F"/>
    <w:rPr>
      <w:color w:val="605E5C"/>
      <w:shd w:val="clear" w:color="auto" w:fill="E1DFDD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B8272F"/>
    <w:rPr>
      <w:color w:val="605E5C"/>
      <w:shd w:val="clear" w:color="auto" w:fill="E1DFDD"/>
    </w:rPr>
  </w:style>
  <w:style w:type="paragraph" w:customStyle="1" w:styleId="Style1">
    <w:name w:val="Style1"/>
    <w:basedOn w:val="Normal"/>
    <w:link w:val="Style1Char"/>
    <w:rsid w:val="000371C0"/>
    <w:rPr>
      <w:sz w:val="16"/>
    </w:rPr>
  </w:style>
  <w:style w:type="character" w:customStyle="1" w:styleId="Style1Char">
    <w:name w:val="Style1 Char"/>
    <w:basedOn w:val="Fuentedeprrafopredeter"/>
    <w:link w:val="Style1"/>
    <w:rsid w:val="000371C0"/>
    <w:rPr>
      <w:rFonts w:ascii="Tahoma" w:hAnsi="Tahoma" w:cs="Tahoma"/>
      <w:sz w:val="16"/>
      <w:lang w:val="en-GB" w:eastAsia="it-IT"/>
    </w:rPr>
  </w:style>
  <w:style w:type="paragraph" w:customStyle="1" w:styleId="TITLEOFTHEDOCUMENTINDEX">
    <w:name w:val="TITLE OF THE DOCUMENT + INDEX"/>
    <w:basedOn w:val="Ttulo1"/>
    <w:link w:val="TITLEOFTHEDOCUMENTINDEXChar"/>
    <w:rsid w:val="00B26976"/>
    <w:rPr>
      <w:smallCaps/>
    </w:rPr>
  </w:style>
  <w:style w:type="paragraph" w:customStyle="1" w:styleId="Dateofthedocument">
    <w:name w:val="Date of the document"/>
    <w:basedOn w:val="Subttulo"/>
    <w:link w:val="DateofthedocumentChar"/>
    <w:qFormat/>
    <w:rsid w:val="00B2309E"/>
  </w:style>
  <w:style w:type="character" w:customStyle="1" w:styleId="TITLEOFTHEDOCUMENTINDEXChar">
    <w:name w:val="TITLE OF THE DOCUMENT + INDEX Char"/>
    <w:basedOn w:val="Ttulo1Car"/>
    <w:link w:val="TITLEOFTHEDOCUMENTINDEX"/>
    <w:rsid w:val="00B26976"/>
    <w:rPr>
      <w:rFonts w:ascii="Arial" w:eastAsiaTheme="majorEastAsia" w:hAnsi="Arial" w:cstheme="majorBidi"/>
      <w:b/>
      <w:smallCaps/>
      <w:color w:val="EE7003" w:themeColor="accent1"/>
      <w:sz w:val="28"/>
      <w:szCs w:val="32"/>
      <w:lang w:val="en-GB" w:eastAsia="it-IT"/>
    </w:rPr>
  </w:style>
  <w:style w:type="character" w:customStyle="1" w:styleId="DateofthedocumentChar">
    <w:name w:val="Date of the document Char"/>
    <w:basedOn w:val="SubttuloCar"/>
    <w:link w:val="Dateofthedocument"/>
    <w:rsid w:val="00B2309E"/>
    <w:rPr>
      <w:rFonts w:ascii="Trebuchet MS" w:eastAsiaTheme="majorEastAsia" w:hAnsi="Trebuchet MS" w:cstheme="majorBidi"/>
      <w:b/>
      <w:color w:val="EE7003" w:themeColor="accent1"/>
      <w:sz w:val="28"/>
      <w:szCs w:val="26"/>
      <w:lang w:val="en-GB" w:eastAsia="it-IT"/>
    </w:rPr>
  </w:style>
  <w:style w:type="paragraph" w:customStyle="1" w:styleId="Titre-H1">
    <w:name w:val="Titre-H1"/>
    <w:basedOn w:val="Normal"/>
    <w:rsid w:val="00E6146C"/>
    <w:pPr>
      <w:pBdr>
        <w:top w:val="single" w:sz="8" w:space="1" w:color="FFFFFF" w:themeColor="background1"/>
      </w:pBdr>
      <w:tabs>
        <w:tab w:val="left" w:pos="2552"/>
        <w:tab w:val="left" w:pos="2694"/>
      </w:tabs>
      <w:spacing w:before="240" w:after="600" w:line="240" w:lineRule="auto"/>
      <w:jc w:val="center"/>
    </w:pPr>
    <w:rPr>
      <w:rFonts w:eastAsia="Times New Roman" w:cs="Times New Roman"/>
      <w:b/>
      <w:smallCaps/>
      <w:color w:val="FFFFFF" w:themeColor="background1"/>
      <w:sz w:val="52"/>
      <w:szCs w:val="52"/>
      <w:lang w:val="en-US" w:eastAsia="en-US"/>
    </w:rPr>
  </w:style>
  <w:style w:type="paragraph" w:customStyle="1" w:styleId="SubttuloPortada">
    <w:name w:val="Subtítulo Portada"/>
    <w:basedOn w:val="Titre-H1"/>
    <w:qFormat/>
    <w:rsid w:val="00265AA2"/>
    <w:pPr>
      <w:pBdr>
        <w:top w:val="none" w:sz="0" w:space="0" w:color="auto"/>
      </w:pBdr>
    </w:pPr>
    <w:rPr>
      <w:b w:val="0"/>
      <w:sz w:val="32"/>
      <w:szCs w:val="32"/>
    </w:rPr>
  </w:style>
  <w:style w:type="table" w:styleId="Tablanormal4">
    <w:name w:val="Plain Table 4"/>
    <w:basedOn w:val="Tablanormal"/>
    <w:uiPriority w:val="44"/>
    <w:rsid w:val="003524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B869E3"/>
  </w:style>
  <w:style w:type="character" w:styleId="nfasissutil">
    <w:name w:val="Subtle Emphasis"/>
    <w:basedOn w:val="Fuentedeprrafopredeter"/>
    <w:uiPriority w:val="19"/>
    <w:qFormat/>
    <w:rsid w:val="006425D5"/>
    <w:rPr>
      <w:rFonts w:ascii="Arial" w:hAnsi="Arial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DA7FC5"/>
    <w:rPr>
      <w:smallCaps/>
      <w:color w:val="5A5A5A" w:themeColor="text1" w:themeTint="A5"/>
    </w:rPr>
  </w:style>
  <w:style w:type="table" w:customStyle="1" w:styleId="Tableau-granular">
    <w:name w:val="Tableau-granular"/>
    <w:basedOn w:val="Tablanormal"/>
    <w:uiPriority w:val="99"/>
    <w:rsid w:val="00DA7FC5"/>
    <w:pPr>
      <w:spacing w:after="0" w:line="240" w:lineRule="auto"/>
    </w:pPr>
    <w:rPr>
      <w:rFonts w:ascii="Arial" w:hAnsi="Arial"/>
    </w:rPr>
    <w:tblPr/>
  </w:style>
  <w:style w:type="table" w:customStyle="1" w:styleId="GranularTable">
    <w:name w:val="Granular Table"/>
    <w:basedOn w:val="Tablanormal"/>
    <w:uiPriority w:val="99"/>
    <w:rsid w:val="00D1251A"/>
    <w:pPr>
      <w:spacing w:after="0" w:line="240" w:lineRule="auto"/>
    </w:pPr>
    <w:tblPr/>
    <w:tblStylePr w:type="firstRow">
      <w:rPr>
        <w:sz w:val="20"/>
      </w:rPr>
      <w:tblPr/>
      <w:tcPr>
        <w:shd w:val="clear" w:color="auto" w:fill="3C7454"/>
      </w:tcPr>
    </w:tblStylePr>
  </w:style>
  <w:style w:type="table" w:styleId="Tablaconcuadrcula1clara">
    <w:name w:val="Grid Table 1 Light"/>
    <w:basedOn w:val="Tablanormal"/>
    <w:uiPriority w:val="46"/>
    <w:rsid w:val="00EE5749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6" w:space="0" w:color="F2F2F2" w:themeColor="background1" w:themeShade="F2"/>
        <w:left w:val="single" w:sz="6" w:space="0" w:color="F2F2F2" w:themeColor="background1" w:themeShade="F2"/>
        <w:bottom w:val="single" w:sz="6" w:space="0" w:color="F2F2F2" w:themeColor="background1" w:themeShade="F2"/>
        <w:right w:val="single" w:sz="6" w:space="0" w:color="F2F2F2" w:themeColor="background1" w:themeShade="F2"/>
        <w:insideH w:val="single" w:sz="6" w:space="0" w:color="F2F2F2" w:themeColor="background1" w:themeShade="F2"/>
        <w:insideV w:val="single" w:sz="6" w:space="0" w:color="F2F2F2" w:themeColor="background1" w:themeShade="F2"/>
      </w:tblBorders>
      <w:tblCellMar>
        <w:top w:w="170" w:type="dxa"/>
      </w:tblCellMar>
    </w:tblPr>
    <w:tblStylePr w:type="firstRow">
      <w:rPr>
        <w:rFonts w:ascii="Arial" w:hAnsi="Arial"/>
        <w:b/>
        <w:bCs/>
        <w:i w:val="0"/>
        <w:caps w:val="0"/>
        <w:smallCaps w:val="0"/>
        <w:color w:val="FFFFFF" w:themeColor="background1"/>
        <w:sz w:val="24"/>
      </w:rPr>
      <w:tblPr/>
      <w:tcPr>
        <w:shd w:val="clear" w:color="auto" w:fill="3C7454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rPr>
        <w:caps w:val="0"/>
        <w:smallCaps w:val="0"/>
        <w:color w:val="000000" w:themeColor="text1"/>
      </w:rPr>
    </w:tblStylePr>
    <w:tblStylePr w:type="band2Vert">
      <w:rPr>
        <w:caps w:val="0"/>
        <w:smallCaps w:val="0"/>
        <w:spacing w:val="0"/>
        <w:position w:val="-14"/>
      </w:rPr>
    </w:tblStylePr>
  </w:style>
  <w:style w:type="table" w:customStyle="1" w:styleId="Granulartable0">
    <w:name w:val="Granular table"/>
    <w:basedOn w:val="Tablanormal"/>
    <w:uiPriority w:val="99"/>
    <w:rsid w:val="00B72AD6"/>
    <w:pPr>
      <w:spacing w:after="0" w:line="240" w:lineRule="auto"/>
    </w:pPr>
    <w:rPr>
      <w:rFonts w:ascii="Arial" w:hAnsi="Arial" w:cs="Times New Roman (Corps CS)"/>
    </w:rPr>
    <w:tblPr>
      <w:tblStyleRowBandSize w:val="1"/>
    </w:tblPr>
    <w:tblStylePr w:type="firstRow">
      <w:rPr>
        <w:rFonts w:ascii="Arial" w:hAnsi="Arial"/>
        <w:b/>
        <w:i w:val="0"/>
        <w:caps w:val="0"/>
        <w:smallCaps w:val="0"/>
        <w:color w:val="FFFFFF" w:themeColor="background1"/>
      </w:rPr>
      <w:tblPr/>
      <w:tcPr>
        <w:shd w:val="clear" w:color="auto" w:fill="3C7454"/>
      </w:tcPr>
    </w:tblStylePr>
    <w:tblStylePr w:type="band1Horz">
      <w:tblPr/>
      <w:tcPr>
        <w:tcBorders>
          <w:top w:val="nil"/>
          <w:left w:val="nil"/>
          <w:bottom w:val="nil"/>
          <w:right w:val="nil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E6146C"/>
    <w:rPr>
      <w:rFonts w:ascii="MS Reference Sans Serif" w:hAnsi="MS Reference Sans Serif"/>
      <w:sz w:val="20"/>
      <w:lang w:val="es-ES"/>
    </w:rPr>
  </w:style>
  <w:style w:type="table" w:styleId="Tablacontema">
    <w:name w:val="Table Theme"/>
    <w:basedOn w:val="Tablanormal"/>
    <w:uiPriority w:val="99"/>
    <w:rsid w:val="009A3201"/>
    <w:pPr>
      <w:spacing w:after="120" w:line="276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Fuentedeprrafopredeter"/>
    <w:uiPriority w:val="99"/>
    <w:semiHidden/>
    <w:unhideWhenUsed/>
    <w:rsid w:val="00285A2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BD1EB7"/>
  </w:style>
  <w:style w:type="character" w:customStyle="1" w:styleId="jpfdse">
    <w:name w:val="jpfdse"/>
    <w:basedOn w:val="Fuentedeprrafopredeter"/>
    <w:rsid w:val="00BD1EB7"/>
  </w:style>
  <w:style w:type="character" w:styleId="Mencinsinresolver">
    <w:name w:val="Unresolved Mention"/>
    <w:basedOn w:val="Fuentedeprrafopredeter"/>
    <w:uiPriority w:val="99"/>
    <w:semiHidden/>
    <w:unhideWhenUsed/>
    <w:rsid w:val="00DE5A7C"/>
    <w:rPr>
      <w:color w:val="605E5C"/>
      <w:shd w:val="clear" w:color="auto" w:fill="E1DFDD"/>
    </w:rPr>
  </w:style>
  <w:style w:type="character" w:customStyle="1" w:styleId="PrrafodelistaCar">
    <w:name w:val="Párrafo de lista Car"/>
    <w:aliases w:val="cv list paragraph Car,List Paragraph1 Car,Lista viñetas Car,Listenabsatz Car"/>
    <w:link w:val="Prrafodelista"/>
    <w:uiPriority w:val="34"/>
    <w:locked/>
    <w:rsid w:val="00241A92"/>
    <w:rPr>
      <w:rFonts w:ascii="Arial" w:hAnsi="Arial" w:cs="Tahoma"/>
      <w:position w:val="6"/>
      <w:sz w:val="19"/>
      <w:szCs w:val="20"/>
      <w:lang w:val="en-GB" w:eastAsia="it-IT"/>
    </w:rPr>
  </w:style>
  <w:style w:type="character" w:customStyle="1" w:styleId="cf01">
    <w:name w:val="cf01"/>
    <w:basedOn w:val="Fuentedeprrafopredeter"/>
    <w:rsid w:val="000938DB"/>
    <w:rPr>
      <w:rFonts w:ascii="Segoe UI" w:hAnsi="Segoe UI" w:cs="Segoe UI" w:hint="default"/>
      <w:sz w:val="18"/>
      <w:szCs w:val="18"/>
    </w:rPr>
  </w:style>
  <w:style w:type="character" w:customStyle="1" w:styleId="oypena">
    <w:name w:val="oypena"/>
    <w:basedOn w:val="Fuentedeprrafopredeter"/>
    <w:rsid w:val="00241A92"/>
  </w:style>
  <w:style w:type="paragraph" w:customStyle="1" w:styleId="cvgsua">
    <w:name w:val="cvgsua"/>
    <w:basedOn w:val="Normal"/>
    <w:rsid w:val="00241A9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fls.de/en/" TargetMode="External"/><Relationship Id="rId18" Type="http://schemas.openxmlformats.org/officeDocument/2006/relationships/hyperlink" Target="https://www.tools4cap.eu" TargetMode="External"/><Relationship Id="rId26" Type="http://schemas.microsoft.com/office/2016/09/relationships/commentsIds" Target="commentsIds.xml"/><Relationship Id="rId39" Type="http://schemas.openxmlformats.org/officeDocument/2006/relationships/header" Target="header1.xml"/><Relationship Id="rId21" Type="http://schemas.openxmlformats.org/officeDocument/2006/relationships/hyperlink" Target="https://www.tools4cap.eu/wp-content/uploads/2024/03/Tools4CAP_Evaluation-and-benchmarking-of-methods-and-tools-D1.3.pdf" TargetMode="External"/><Relationship Id="rId34" Type="http://schemas.openxmlformats.org/officeDocument/2006/relationships/hyperlink" Target="https://www.tools4cap.eu/tools4cap-academy/" TargetMode="External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ools4cap.eu/event/tools4cap-academy-module-iv-participatory-and-multi-level-governance-tools-to-enhance-policy-design-and-monitoring-of-cap-strategic-plans/" TargetMode="External"/><Relationship Id="rId24" Type="http://schemas.openxmlformats.org/officeDocument/2006/relationships/comments" Target="comments.xml"/><Relationship Id="rId32" Type="http://schemas.openxmlformats.org/officeDocument/2006/relationships/hyperlink" Target="https://ec.europa.eu/eusurvey/runner/Tools4CAP_informed_consent" TargetMode="External"/><Relationship Id="rId37" Type="http://schemas.openxmlformats.org/officeDocument/2006/relationships/hyperlink" Target="https://245ba89c.sibforms.com/serve/MUIEALcGyFA3lntQc8ynP-HB5rTQZf8zOG8wlawkNfVvqAWD1HTe2aciOmzK193yF8bLh66K5dIyeyge4TeUNQKQUqbuRlQK8pBRuThAXB8vyuDAKJHC173vUVUL8zcODdFGNWVzEou5RwAKqTsMlkerNpxrfCRx5gCW9InWJ-lTEcrtCRsBHf6atHaSQL0QEi9tn1qDkeSyMPqA" TargetMode="External"/><Relationship Id="rId40" Type="http://schemas.openxmlformats.org/officeDocument/2006/relationships/footer" Target="footer2.xml"/><Relationship Id="rId45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https://www.tools4cap.eu/wp-content/uploads/2025/04/D3.3-Decision-making-Tools-methodological-guidelines-including-protocols.pdf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www.tools4cap.eu/wp-content/uploads/2025/04/D3.3-Decision-making-Tools-methodological-guidelines-including-protocols.pdf" TargetMode="External"/><Relationship Id="rId36" Type="http://schemas.openxmlformats.org/officeDocument/2006/relationships/hyperlink" Target="https://ec.europa.eu/eusurvey/runner/Tools4CAP_informed_consen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corys.com/es/" TargetMode="External"/><Relationship Id="rId31" Type="http://schemas.openxmlformats.org/officeDocument/2006/relationships/hyperlink" Target="https://www.tools4cap.eu/event/tools4cap-academy-module-iv-participatory-and-multi-level-governance-tools-to-enhance-policy-design-and-monitoring-of-cap-strategic-plans/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-lj.si/en" TargetMode="External"/><Relationship Id="rId22" Type="http://schemas.openxmlformats.org/officeDocument/2006/relationships/hyperlink" Target="https://www.tools4cap.eu/wp-content/uploads/2024/08/Tools4CAP-D3.2-Report-on-co-designed-improved-or-new-decision-making-tools.pdf" TargetMode="External"/><Relationship Id="rId27" Type="http://schemas.microsoft.com/office/2018/08/relationships/commentsExtensible" Target="commentsExtensible.xml"/><Relationship Id="rId30" Type="http://schemas.openxmlformats.org/officeDocument/2006/relationships/image" Target="media/image4.png"/><Relationship Id="rId35" Type="http://schemas.openxmlformats.org/officeDocument/2006/relationships/hyperlink" Target="https://www.tools4cap.eu/event/tools4cap-academy-module-iv-participatory-and-multi-level-governance-tools-to-enhance-policy-design-and-monitoring-of-cap-strategic-plans/" TargetMode="External"/><Relationship Id="rId43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tools4cap.eu/event/tools4cap-academy-module-iv-participatory-and-multi-level-governance-tools-to-enhance-policy-design-and-monitoring-of-cap-strategic-plans/" TargetMode="External"/><Relationship Id="rId17" Type="http://schemas.openxmlformats.org/officeDocument/2006/relationships/hyperlink" Target="https://www.tools4cap.eu/tools4cap-academy/" TargetMode="External"/><Relationship Id="rId25" Type="http://schemas.microsoft.com/office/2011/relationships/commentsExtended" Target="commentsExtended.xml"/><Relationship Id="rId33" Type="http://schemas.openxmlformats.org/officeDocument/2006/relationships/hyperlink" Target="https://245ba89c.sibforms.com/serve/MUIEALcGyFA3lntQc8ynP-HB5rTQZf8zOG8wlawkNfVvqAWD1HTe2aciOmzK193yF8bLh66K5dIyeyge4TeUNQKQUqbuRlQK8pBRuThAXB8vyuDAKJHC173vUVUL8zcODdFGNWVzEou5RwAKqTsMlkerNpxrfCRx5gCW9InWJ-lTEcrtCRsBHf6atHaSQL0QEi9tn1qDkeSyMPqA" TargetMode="External"/><Relationship Id="rId38" Type="http://schemas.openxmlformats.org/officeDocument/2006/relationships/hyperlink" Target="https://www.tools4cap.eu/tools4cap-academy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tools4cap.eu/wp-content/uploads/2023/10/D1.2-Conceptual-framework.pdf" TargetMode="External"/><Relationship Id="rId41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ant\Documents\Custom%20Office%20Templates\DESIRA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E7003"/>
      </a:accent1>
      <a:accent2>
        <a:srgbClr val="96C11F"/>
      </a:accent2>
      <a:accent3>
        <a:srgbClr val="706F6A"/>
      </a:accent3>
      <a:accent4>
        <a:srgbClr val="FFC000"/>
      </a:accent4>
      <a:accent5>
        <a:srgbClr val="954F72"/>
      </a:accent5>
      <a:accent6>
        <a:srgbClr val="4472C4"/>
      </a:accent6>
      <a:hlink>
        <a:srgbClr val="48A1FA"/>
      </a:hlink>
      <a:folHlink>
        <a:srgbClr val="53813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a921da-5b26-4b89-935d-691f6f1d323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9197652E50F040982257CC360A5253" ma:contentTypeVersion="14" ma:contentTypeDescription="Crear nuevo documento." ma:contentTypeScope="" ma:versionID="83d25215202bde96d4cd038d878aead9">
  <xsd:schema xmlns:xsd="http://www.w3.org/2001/XMLSchema" xmlns:xs="http://www.w3.org/2001/XMLSchema" xmlns:p="http://schemas.microsoft.com/office/2006/metadata/properties" xmlns:ns2="6e861a8d-ea33-4242-b3f9-2412d6675ccb" xmlns:ns3="0aa921da-5b26-4b89-935d-691f6f1d3238" targetNamespace="http://schemas.microsoft.com/office/2006/metadata/properties" ma:root="true" ma:fieldsID="cf61f97ed366868013b80349c75d3466" ns2:_="" ns3:_="">
    <xsd:import namespace="6e861a8d-ea33-4242-b3f9-2412d6675ccb"/>
    <xsd:import namespace="0aa921da-5b26-4b89-935d-691f6f1d323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61a8d-ea33-4242-b3f9-2412d6675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921da-5b26-4b89-935d-691f6f1d32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a82a951d-1508-4053-bced-3f25a1e7ca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46E7A-EE16-4714-BCB4-1CA45237EAA0}">
  <ds:schemaRefs>
    <ds:schemaRef ds:uri="http://schemas.microsoft.com/office/2006/metadata/properties"/>
    <ds:schemaRef ds:uri="http://schemas.microsoft.com/office/infopath/2007/PartnerControls"/>
    <ds:schemaRef ds:uri="0aa921da-5b26-4b89-935d-691f6f1d3238"/>
  </ds:schemaRefs>
</ds:datastoreItem>
</file>

<file path=customXml/itemProps2.xml><?xml version="1.0" encoding="utf-8"?>
<ds:datastoreItem xmlns:ds="http://schemas.openxmlformats.org/officeDocument/2006/customXml" ds:itemID="{B00E5355-4412-4441-BAD9-0373609B1E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1B5029-0BB7-4495-841D-0931837B7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861a8d-ea33-4242-b3f9-2412d6675ccb"/>
    <ds:schemaRef ds:uri="0aa921da-5b26-4b89-935d-691f6f1d32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572018-F923-B249-A362-3AB1CC97E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DESIRA report template</Template>
  <TotalTime>42</TotalTime>
  <Pages>10</Pages>
  <Words>3939</Words>
  <Characters>21666</Characters>
  <Application>Microsoft Office Word</Application>
  <DocSecurity>0</DocSecurity>
  <Lines>180</Lines>
  <Paragraphs>51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AEIDL</Company>
  <LinksUpToDate>false</LinksUpToDate>
  <CharactersWithSpaces>25554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Nava Tazo</dc:creator>
  <cp:keywords>, docId:1A6E7AEBE1EAB58C3D17F0E97EB68644</cp:keywords>
  <dc:description/>
  <cp:lastModifiedBy>Miranda García Lera</cp:lastModifiedBy>
  <cp:revision>43</cp:revision>
  <cp:lastPrinted>2020-01-24T16:06:00Z</cp:lastPrinted>
  <dcterms:created xsi:type="dcterms:W3CDTF">2025-06-04T10:50:00Z</dcterms:created>
  <dcterms:modified xsi:type="dcterms:W3CDTF">2025-06-09T10:20:00Z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0x010100BA9197652E50F040982257CC360A5253</vt:lpwstr>
  </property>
  <property fmtid="{D5CDD505-2E9C-101B-9397-08002B2CF9AE}" pid="3" name="MediaServiceImageTags">
    <vt:lpwstr/>
  </property>
  <property fmtid="{D5CDD505-2E9C-101B-9397-08002B2CF9AE}" pid="4" name="GrammarlyDocumentId">
    <vt:lpwstr>f4356bd0d0e40df641222934a764c35eaf1dd0b90afbc6cfb6506abb6464c5ac</vt:lpwstr>
  </property>
</Properties>
</file>