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2B" w:rsidRPr="00DE3DF1" w:rsidRDefault="00A6100B" w:rsidP="00B1622B">
      <w:pPr>
        <w:spacing w:line="360" w:lineRule="auto"/>
        <w:ind w:firstLine="720"/>
        <w:jc w:val="center"/>
        <w:rPr>
          <w:rFonts w:ascii="Arial" w:hAnsi="Arial" w:cs="Arial"/>
          <w:b/>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pt;margin-top:7.5pt;width:47.7pt;height:45pt;z-index:251658240">
            <v:imagedata r:id="rId8" o:title=""/>
          </v:shape>
          <o:OLEObject Type="Embed" ProgID="PBrush" ShapeID="_x0000_s1026" DrawAspect="Content" ObjectID="_1486971837" r:id="rId9"/>
        </w:pict>
      </w:r>
      <w:r w:rsidR="00B1622B">
        <w:rPr>
          <w:rFonts w:ascii="Arial" w:hAnsi="Arial" w:cs="Arial"/>
          <w:b/>
          <w:sz w:val="32"/>
          <w:szCs w:val="32"/>
        </w:rPr>
        <w:t>СЕЛСКОСТОПАНСКА АКАДЕМИЯ</w:t>
      </w:r>
    </w:p>
    <w:p w:rsidR="00B1622B" w:rsidRPr="00A94E0A" w:rsidRDefault="00B1622B" w:rsidP="00B1622B">
      <w:pPr>
        <w:pBdr>
          <w:bottom w:val="single" w:sz="4" w:space="1" w:color="auto"/>
        </w:pBdr>
        <w:spacing w:line="360" w:lineRule="auto"/>
        <w:ind w:firstLine="720"/>
        <w:jc w:val="center"/>
        <w:rPr>
          <w:rFonts w:ascii="Arial" w:hAnsi="Arial" w:cs="Arial"/>
          <w:b/>
          <w:sz w:val="32"/>
          <w:szCs w:val="32"/>
        </w:rPr>
      </w:pPr>
      <w:r w:rsidRPr="00A94E0A">
        <w:rPr>
          <w:rFonts w:ascii="Arial" w:hAnsi="Arial" w:cs="Arial"/>
          <w:b/>
          <w:sz w:val="32"/>
          <w:szCs w:val="32"/>
        </w:rPr>
        <w:t>ИНСТИТУТ ПО АГРАРНА ИКОНОМИКА</w:t>
      </w:r>
    </w:p>
    <w:p w:rsidR="00B1622B" w:rsidRDefault="00B1622B" w:rsidP="00B1622B">
      <w:pPr>
        <w:spacing w:line="360" w:lineRule="auto"/>
        <w:ind w:firstLine="720"/>
        <w:jc w:val="center"/>
        <w:rPr>
          <w:rFonts w:ascii="Arial" w:hAnsi="Arial" w:cs="Arial"/>
          <w:b/>
          <w:color w:val="FF0000"/>
          <w:sz w:val="32"/>
          <w:szCs w:val="32"/>
        </w:rPr>
      </w:pPr>
    </w:p>
    <w:p w:rsidR="00B1622B" w:rsidRDefault="00B1622B" w:rsidP="00B1622B">
      <w:pPr>
        <w:spacing w:line="360" w:lineRule="auto"/>
        <w:ind w:firstLine="720"/>
        <w:jc w:val="center"/>
        <w:rPr>
          <w:rFonts w:ascii="Arial" w:hAnsi="Arial" w:cs="Arial"/>
          <w:b/>
          <w:color w:val="FF0000"/>
          <w:sz w:val="32"/>
          <w:szCs w:val="32"/>
        </w:rPr>
      </w:pPr>
    </w:p>
    <w:p w:rsidR="00B1622B" w:rsidRPr="00AD07CD" w:rsidRDefault="00B1622B" w:rsidP="00B1622B">
      <w:pPr>
        <w:spacing w:line="360" w:lineRule="auto"/>
        <w:ind w:firstLine="720"/>
        <w:jc w:val="center"/>
        <w:rPr>
          <w:rFonts w:ascii="Arial" w:hAnsi="Arial" w:cs="Arial"/>
          <w:b/>
          <w:sz w:val="32"/>
          <w:szCs w:val="32"/>
        </w:rPr>
      </w:pPr>
      <w:r w:rsidRPr="00AD07CD">
        <w:rPr>
          <w:rFonts w:ascii="Arial" w:hAnsi="Arial" w:cs="Arial"/>
          <w:b/>
          <w:sz w:val="32"/>
          <w:szCs w:val="32"/>
        </w:rPr>
        <w:t xml:space="preserve">Петър Димитров Джандармов </w:t>
      </w:r>
    </w:p>
    <w:p w:rsidR="00B1622B" w:rsidRDefault="00B1622B" w:rsidP="00B1622B">
      <w:pPr>
        <w:spacing w:line="360" w:lineRule="auto"/>
        <w:ind w:firstLine="720"/>
        <w:jc w:val="center"/>
        <w:rPr>
          <w:rFonts w:ascii="Arial" w:hAnsi="Arial" w:cs="Arial"/>
          <w:b/>
          <w:color w:val="FF0000"/>
          <w:sz w:val="32"/>
          <w:szCs w:val="32"/>
        </w:rPr>
      </w:pPr>
    </w:p>
    <w:p w:rsidR="00B1622B" w:rsidRDefault="00B1622B" w:rsidP="00B1622B">
      <w:pPr>
        <w:spacing w:line="360" w:lineRule="auto"/>
        <w:ind w:firstLine="720"/>
        <w:jc w:val="center"/>
        <w:rPr>
          <w:rFonts w:ascii="Arial" w:hAnsi="Arial" w:cs="Arial"/>
          <w:b/>
          <w:color w:val="FF0000"/>
          <w:sz w:val="32"/>
          <w:szCs w:val="32"/>
        </w:rPr>
      </w:pPr>
    </w:p>
    <w:p w:rsidR="00B1622B" w:rsidRPr="00AD07CD" w:rsidRDefault="00B1622B" w:rsidP="00B1622B">
      <w:pPr>
        <w:spacing w:line="360" w:lineRule="auto"/>
        <w:ind w:firstLine="720"/>
        <w:jc w:val="center"/>
        <w:rPr>
          <w:rFonts w:ascii="Arial" w:hAnsi="Arial" w:cs="Arial"/>
          <w:b/>
          <w:caps/>
          <w:sz w:val="40"/>
          <w:szCs w:val="40"/>
        </w:rPr>
      </w:pPr>
      <w:r w:rsidRPr="00AD07CD">
        <w:rPr>
          <w:rFonts w:ascii="Arial" w:hAnsi="Arial" w:cs="Arial"/>
          <w:b/>
          <w:caps/>
          <w:sz w:val="40"/>
          <w:szCs w:val="40"/>
        </w:rPr>
        <w:t>Техническа осигуреност на растениевъдството в България - състояние и възможности за развитие</w:t>
      </w:r>
    </w:p>
    <w:p w:rsidR="00B1622B" w:rsidRDefault="00B1622B" w:rsidP="00B1622B">
      <w:pPr>
        <w:spacing w:line="360" w:lineRule="auto"/>
        <w:ind w:firstLine="720"/>
        <w:jc w:val="center"/>
        <w:rPr>
          <w:rFonts w:ascii="Arial" w:hAnsi="Arial" w:cs="Arial"/>
          <w:b/>
          <w:color w:val="FF0000"/>
          <w:sz w:val="32"/>
          <w:szCs w:val="32"/>
        </w:rPr>
      </w:pPr>
    </w:p>
    <w:p w:rsidR="00B1622B" w:rsidRDefault="00B1622B" w:rsidP="00B1622B">
      <w:pPr>
        <w:spacing w:line="360" w:lineRule="auto"/>
        <w:ind w:firstLine="720"/>
        <w:jc w:val="center"/>
        <w:rPr>
          <w:rFonts w:ascii="Arial" w:hAnsi="Arial" w:cs="Arial"/>
          <w:b/>
          <w:sz w:val="32"/>
          <w:szCs w:val="32"/>
        </w:rPr>
      </w:pPr>
    </w:p>
    <w:p w:rsidR="00B1622B" w:rsidRPr="00B1622B" w:rsidRDefault="00B1622B" w:rsidP="00B1622B">
      <w:pPr>
        <w:spacing w:line="360" w:lineRule="auto"/>
        <w:ind w:firstLine="720"/>
        <w:jc w:val="center"/>
        <w:rPr>
          <w:rFonts w:ascii="Arial" w:hAnsi="Arial" w:cs="Arial"/>
          <w:b/>
          <w:sz w:val="32"/>
          <w:szCs w:val="32"/>
        </w:rPr>
      </w:pPr>
      <w:r w:rsidRPr="00B1622B">
        <w:rPr>
          <w:rFonts w:ascii="Arial" w:hAnsi="Arial" w:cs="Arial"/>
          <w:b/>
          <w:sz w:val="32"/>
          <w:szCs w:val="32"/>
        </w:rPr>
        <w:t>АВТОРЕФЕРАТ</w:t>
      </w:r>
    </w:p>
    <w:p w:rsidR="00B1622B" w:rsidRPr="00421E6C" w:rsidRDefault="00B1622B" w:rsidP="00B1622B">
      <w:pPr>
        <w:spacing w:line="360" w:lineRule="auto"/>
        <w:ind w:firstLine="720"/>
        <w:jc w:val="center"/>
        <w:rPr>
          <w:rFonts w:ascii="Arial" w:hAnsi="Arial" w:cs="Arial"/>
          <w:b/>
          <w:sz w:val="32"/>
          <w:szCs w:val="32"/>
        </w:rPr>
      </w:pPr>
      <w:r w:rsidRPr="00421E6C">
        <w:rPr>
          <w:rFonts w:ascii="Arial" w:hAnsi="Arial" w:cs="Arial"/>
          <w:b/>
          <w:sz w:val="32"/>
          <w:szCs w:val="32"/>
        </w:rPr>
        <w:t>за присъждане на образователната и научна степен „Доктор”</w:t>
      </w:r>
    </w:p>
    <w:p w:rsidR="00B1622B" w:rsidRDefault="00B1622B" w:rsidP="00B1622B">
      <w:pPr>
        <w:spacing w:line="360" w:lineRule="auto"/>
        <w:ind w:firstLine="720"/>
        <w:jc w:val="center"/>
        <w:rPr>
          <w:rFonts w:ascii="Arial" w:hAnsi="Arial" w:cs="Arial"/>
          <w:b/>
          <w:color w:val="FF0000"/>
          <w:sz w:val="32"/>
          <w:szCs w:val="32"/>
        </w:rPr>
      </w:pPr>
    </w:p>
    <w:p w:rsidR="00B1622B" w:rsidRDefault="00B1622B" w:rsidP="00B1622B">
      <w:pPr>
        <w:spacing w:line="360" w:lineRule="auto"/>
        <w:ind w:firstLine="720"/>
        <w:jc w:val="center"/>
        <w:rPr>
          <w:rFonts w:ascii="Arial" w:hAnsi="Arial" w:cs="Arial"/>
          <w:b/>
          <w:color w:val="FF0000"/>
          <w:sz w:val="32"/>
          <w:szCs w:val="32"/>
        </w:rPr>
      </w:pPr>
    </w:p>
    <w:p w:rsidR="00B1622B" w:rsidRDefault="00B1622B" w:rsidP="00B1622B">
      <w:pPr>
        <w:spacing w:line="360" w:lineRule="auto"/>
        <w:ind w:firstLine="720"/>
        <w:jc w:val="center"/>
        <w:rPr>
          <w:rFonts w:ascii="Arial" w:hAnsi="Arial" w:cs="Arial"/>
          <w:b/>
          <w:color w:val="FF0000"/>
          <w:sz w:val="32"/>
          <w:szCs w:val="32"/>
        </w:rPr>
      </w:pPr>
    </w:p>
    <w:p w:rsidR="00B1622B" w:rsidRPr="00421E6C" w:rsidRDefault="00B1622B" w:rsidP="00B1622B">
      <w:pPr>
        <w:spacing w:line="360" w:lineRule="auto"/>
        <w:ind w:firstLine="720"/>
        <w:jc w:val="center"/>
        <w:rPr>
          <w:rFonts w:ascii="Arial" w:hAnsi="Arial" w:cs="Arial"/>
          <w:b/>
          <w:sz w:val="32"/>
          <w:szCs w:val="32"/>
        </w:rPr>
      </w:pPr>
      <w:r w:rsidRPr="00421E6C">
        <w:rPr>
          <w:rFonts w:ascii="Arial" w:hAnsi="Arial" w:cs="Arial"/>
          <w:b/>
          <w:sz w:val="32"/>
          <w:szCs w:val="32"/>
        </w:rPr>
        <w:t>Научен консултант:</w:t>
      </w:r>
    </w:p>
    <w:p w:rsidR="00B1622B" w:rsidRPr="00012962" w:rsidRDefault="00B1622B" w:rsidP="00B1622B">
      <w:pPr>
        <w:spacing w:line="360" w:lineRule="auto"/>
        <w:ind w:firstLine="720"/>
        <w:jc w:val="center"/>
        <w:rPr>
          <w:rFonts w:ascii="Arial" w:hAnsi="Arial" w:cs="Arial"/>
          <w:b/>
          <w:sz w:val="28"/>
          <w:szCs w:val="28"/>
        </w:rPr>
      </w:pPr>
      <w:r w:rsidRPr="00012962">
        <w:rPr>
          <w:rFonts w:ascii="Arial" w:hAnsi="Arial" w:cs="Arial"/>
          <w:b/>
          <w:sz w:val="28"/>
          <w:szCs w:val="28"/>
        </w:rPr>
        <w:t>доц. д-р Нина Михайлова Котева</w:t>
      </w:r>
    </w:p>
    <w:p w:rsidR="00B1622B" w:rsidRPr="00421E6C" w:rsidRDefault="00B1622B" w:rsidP="00B1622B">
      <w:pPr>
        <w:spacing w:line="360" w:lineRule="auto"/>
        <w:ind w:firstLine="720"/>
        <w:jc w:val="center"/>
        <w:rPr>
          <w:rFonts w:ascii="Arial" w:hAnsi="Arial" w:cs="Arial"/>
          <w:b/>
          <w:sz w:val="32"/>
          <w:szCs w:val="32"/>
        </w:rPr>
      </w:pPr>
    </w:p>
    <w:p w:rsidR="00B1622B" w:rsidRDefault="00B1622B" w:rsidP="00B1622B">
      <w:pPr>
        <w:spacing w:line="360" w:lineRule="auto"/>
        <w:ind w:firstLine="720"/>
        <w:jc w:val="center"/>
        <w:rPr>
          <w:rFonts w:ascii="Arial" w:hAnsi="Arial" w:cs="Arial"/>
          <w:sz w:val="28"/>
          <w:szCs w:val="28"/>
        </w:rPr>
      </w:pPr>
    </w:p>
    <w:p w:rsidR="00B1622B" w:rsidRPr="00D24FC0" w:rsidRDefault="00B1622B" w:rsidP="00B1622B">
      <w:pPr>
        <w:spacing w:line="360" w:lineRule="auto"/>
        <w:ind w:firstLine="720"/>
        <w:jc w:val="center"/>
        <w:rPr>
          <w:rFonts w:ascii="Arial" w:hAnsi="Arial" w:cs="Arial"/>
          <w:sz w:val="28"/>
          <w:szCs w:val="28"/>
        </w:rPr>
      </w:pPr>
      <w:r w:rsidRPr="00D24FC0">
        <w:rPr>
          <w:rFonts w:ascii="Arial" w:hAnsi="Arial" w:cs="Arial"/>
          <w:sz w:val="28"/>
          <w:szCs w:val="28"/>
        </w:rPr>
        <w:t>София, 2014 г.</w:t>
      </w:r>
    </w:p>
    <w:p w:rsidR="00B1622B" w:rsidRDefault="00B1622B">
      <w:pPr>
        <w:spacing w:after="200" w:line="276" w:lineRule="auto"/>
        <w:rPr>
          <w:b/>
          <w:sz w:val="28"/>
          <w:szCs w:val="28"/>
        </w:rPr>
      </w:pPr>
      <w:r>
        <w:rPr>
          <w:b/>
          <w:sz w:val="28"/>
          <w:szCs w:val="28"/>
        </w:rPr>
        <w:br w:type="page"/>
      </w:r>
    </w:p>
    <w:p w:rsidR="00B1622B" w:rsidRPr="00B1622B" w:rsidRDefault="00B1622B" w:rsidP="00B1622B">
      <w:pPr>
        <w:pStyle w:val="Default"/>
        <w:spacing w:line="360" w:lineRule="auto"/>
        <w:ind w:firstLine="709"/>
        <w:jc w:val="both"/>
        <w:rPr>
          <w:rFonts w:ascii="Arial" w:hAnsi="Arial" w:cs="Arial"/>
          <w:b/>
        </w:rPr>
      </w:pPr>
      <w:r w:rsidRPr="00B1622B">
        <w:rPr>
          <w:rFonts w:ascii="Arial" w:hAnsi="Arial" w:cs="Arial"/>
          <w:b/>
          <w:bCs/>
        </w:rPr>
        <w:lastRenderedPageBreak/>
        <w:t xml:space="preserve">I. ОБЩА ХАРАКТЕРИСТИКА НА ДИСЕРТАЦИОННИЯ ТРУД </w:t>
      </w:r>
    </w:p>
    <w:p w:rsidR="00B1622B" w:rsidRPr="00B1622B" w:rsidRDefault="00B1622B" w:rsidP="00B1622B">
      <w:pPr>
        <w:spacing w:line="360" w:lineRule="auto"/>
        <w:ind w:firstLine="709"/>
        <w:rPr>
          <w:rFonts w:ascii="Arial" w:hAnsi="Arial" w:cs="Arial"/>
          <w:b/>
        </w:rPr>
      </w:pPr>
      <w:r w:rsidRPr="00B1622B">
        <w:rPr>
          <w:rFonts w:ascii="Arial" w:hAnsi="Arial" w:cs="Arial"/>
          <w:b/>
          <w:bCs/>
        </w:rPr>
        <w:t>Актуалност на темата</w:t>
      </w:r>
    </w:p>
    <w:p w:rsidR="00B1622B" w:rsidRPr="00A4416A" w:rsidRDefault="00B1622B" w:rsidP="00B1622B">
      <w:pPr>
        <w:spacing w:line="360" w:lineRule="auto"/>
        <w:ind w:firstLine="720"/>
        <w:jc w:val="both"/>
        <w:rPr>
          <w:rFonts w:ascii="Arial" w:hAnsi="Arial" w:cs="Arial"/>
          <w:color w:val="022113"/>
        </w:rPr>
      </w:pPr>
      <w:r w:rsidRPr="00A4416A">
        <w:rPr>
          <w:rFonts w:ascii="Arial" w:hAnsi="Arial" w:cs="Arial"/>
          <w:color w:val="022113"/>
        </w:rPr>
        <w:t xml:space="preserve">Механизацията на производството е важен фактор за устойчивото развитие на земеделието, чийто материален еквивалент е земеделската техника. Осигуряването с качествена и съвременна техника е условие за издигане на техническата осигуреност на земеделските стопанства и технологичното ниво на отрасъла като цяло. На основата на по-добрата техническа осигуреност може да се постигне: продуктово преструктуриране на производството, съобразено с новите изисквания на вътрешния и международен пазар; повишаване на производителността и продуктивността; снижаване на разходите и загубите; подобряване на качеството на продукцията и като общ краен резултат повишаване на ефективността и конкурентоспособността на производството. </w:t>
      </w:r>
    </w:p>
    <w:p w:rsidR="00BE28E3" w:rsidRDefault="00B1622B" w:rsidP="00B1622B">
      <w:pPr>
        <w:spacing w:line="360" w:lineRule="auto"/>
        <w:ind w:firstLine="709"/>
        <w:jc w:val="both"/>
        <w:rPr>
          <w:rFonts w:ascii="Arial" w:hAnsi="Arial" w:cs="Arial"/>
          <w:color w:val="022113"/>
        </w:rPr>
      </w:pPr>
      <w:r w:rsidRPr="00A4416A">
        <w:rPr>
          <w:rFonts w:ascii="Arial" w:hAnsi="Arial" w:cs="Arial"/>
          <w:color w:val="022113"/>
        </w:rPr>
        <w:t xml:space="preserve">Българското земеделие се характеризира с недостатъчна степен на техническа осигуреност и по-ниско технологично равнище в сравнение със страните от ЕС. Основните предизвикателства в условията на евроинтеграция са свързани с повишаване на конкурентоспособността на земеделските стопанства. Това налага необходимостта от развит пазар на капитали, земя, стоки и услуги в земеделието. С присъединяването на страната към ЕС, необходимостта от техническо обновяване на производството е още по-належаща. За да имаме икономическа изгода от достъпа до общия европейски пазар, от изключителна важност е създаването на условия за развитие на конкурентно и основано на иновации земеделие, чрез обновяване на технологиите, въвеждането на модерни практики за стопанисване на земята. Едно от тези условия е обновяване на техниката, навлизането на по-модерни и надеждни машини в земеделието, за което са необходими значителни инвестиции. </w:t>
      </w:r>
    </w:p>
    <w:p w:rsidR="003A2F00" w:rsidRDefault="003A2F00" w:rsidP="003A2F00">
      <w:pPr>
        <w:spacing w:line="360" w:lineRule="auto"/>
        <w:ind w:firstLine="720"/>
        <w:jc w:val="both"/>
        <w:rPr>
          <w:rFonts w:ascii="Arial" w:hAnsi="Arial" w:cs="Arial"/>
          <w:color w:val="022113"/>
        </w:rPr>
      </w:pPr>
      <w:r w:rsidRPr="00A4416A">
        <w:rPr>
          <w:rFonts w:ascii="Arial" w:hAnsi="Arial" w:cs="Arial"/>
          <w:color w:val="022113"/>
        </w:rPr>
        <w:t>Основна</w:t>
      </w:r>
      <w:r w:rsidR="00E50D49">
        <w:rPr>
          <w:rFonts w:ascii="Arial" w:hAnsi="Arial" w:cs="Arial"/>
          <w:color w:val="022113"/>
        </w:rPr>
        <w:t>та</w:t>
      </w:r>
      <w:r w:rsidRPr="00A4416A">
        <w:rPr>
          <w:rFonts w:ascii="Arial" w:hAnsi="Arial" w:cs="Arial"/>
          <w:color w:val="022113"/>
        </w:rPr>
        <w:t xml:space="preserve"> </w:t>
      </w:r>
      <w:r w:rsidR="00E50D49" w:rsidRPr="00E50D49">
        <w:rPr>
          <w:rFonts w:ascii="Arial" w:hAnsi="Arial" w:cs="Arial"/>
          <w:b/>
          <w:i/>
          <w:color w:val="022113"/>
        </w:rPr>
        <w:t>теза</w:t>
      </w:r>
      <w:r w:rsidRPr="00A4416A">
        <w:rPr>
          <w:rFonts w:ascii="Arial" w:hAnsi="Arial" w:cs="Arial"/>
          <w:b/>
          <w:color w:val="022113"/>
        </w:rPr>
        <w:t xml:space="preserve"> </w:t>
      </w:r>
      <w:r w:rsidRPr="00A4416A">
        <w:rPr>
          <w:rFonts w:ascii="Arial" w:hAnsi="Arial" w:cs="Arial"/>
          <w:color w:val="022113"/>
        </w:rPr>
        <w:t xml:space="preserve">на изследването е, че </w:t>
      </w:r>
      <w:r w:rsidR="00E50D49">
        <w:rPr>
          <w:rFonts w:ascii="Arial" w:hAnsi="Arial" w:cs="Arial"/>
          <w:color w:val="022113"/>
        </w:rPr>
        <w:t xml:space="preserve">в условията на ОСП на ЕС за </w:t>
      </w:r>
      <w:r>
        <w:rPr>
          <w:rFonts w:ascii="Arial" w:hAnsi="Arial" w:cs="Arial"/>
          <w:color w:val="022113"/>
        </w:rPr>
        <w:t xml:space="preserve">българското земеделие </w:t>
      </w:r>
      <w:r w:rsidR="00E50D49">
        <w:rPr>
          <w:rFonts w:ascii="Arial" w:hAnsi="Arial" w:cs="Arial"/>
          <w:color w:val="022113"/>
        </w:rPr>
        <w:t xml:space="preserve">се създават по-благоприятни условия и възможности </w:t>
      </w:r>
      <w:r>
        <w:rPr>
          <w:rFonts w:ascii="Arial" w:hAnsi="Arial" w:cs="Arial"/>
          <w:color w:val="022113"/>
        </w:rPr>
        <w:t xml:space="preserve"> за инвестиционно подпомагане и повишаване на равнището на механизация и техническа осигуреност на производството. </w:t>
      </w:r>
    </w:p>
    <w:p w:rsidR="00BE28E3" w:rsidRPr="00195B8B" w:rsidRDefault="00BE28E3" w:rsidP="00B1622B">
      <w:pPr>
        <w:spacing w:line="360" w:lineRule="auto"/>
        <w:ind w:firstLine="709"/>
        <w:jc w:val="both"/>
        <w:rPr>
          <w:rFonts w:ascii="Arial" w:hAnsi="Arial" w:cs="Arial"/>
          <w:b/>
          <w:color w:val="022113"/>
        </w:rPr>
      </w:pPr>
    </w:p>
    <w:p w:rsidR="003A2F00" w:rsidRPr="00195B8B" w:rsidRDefault="003A2F00" w:rsidP="00B1622B">
      <w:pPr>
        <w:spacing w:line="360" w:lineRule="auto"/>
        <w:ind w:firstLine="709"/>
        <w:jc w:val="both"/>
        <w:rPr>
          <w:rFonts w:ascii="Arial" w:hAnsi="Arial" w:cs="Arial"/>
          <w:b/>
          <w:color w:val="022113"/>
        </w:rPr>
      </w:pPr>
    </w:p>
    <w:p w:rsidR="00EF12FB" w:rsidRDefault="00EF12FB" w:rsidP="00B1622B">
      <w:pPr>
        <w:spacing w:line="360" w:lineRule="auto"/>
        <w:ind w:firstLine="709"/>
        <w:jc w:val="both"/>
        <w:rPr>
          <w:rFonts w:ascii="Arial" w:hAnsi="Arial" w:cs="Arial"/>
          <w:b/>
          <w:color w:val="022113"/>
        </w:rPr>
      </w:pPr>
    </w:p>
    <w:p w:rsidR="00BE28E3" w:rsidRDefault="00BE28E3" w:rsidP="00B1622B">
      <w:pPr>
        <w:spacing w:line="360" w:lineRule="auto"/>
        <w:ind w:firstLine="709"/>
        <w:jc w:val="both"/>
        <w:rPr>
          <w:rFonts w:ascii="Arial" w:hAnsi="Arial" w:cs="Arial"/>
          <w:b/>
          <w:color w:val="022113"/>
        </w:rPr>
      </w:pPr>
      <w:r w:rsidRPr="00BE28E3">
        <w:rPr>
          <w:rFonts w:ascii="Arial" w:hAnsi="Arial" w:cs="Arial"/>
          <w:b/>
          <w:color w:val="022113"/>
        </w:rPr>
        <w:lastRenderedPageBreak/>
        <w:t>Цел и задачи на изследването</w:t>
      </w:r>
    </w:p>
    <w:p w:rsidR="00BE28E3" w:rsidRPr="00A4416A" w:rsidRDefault="00BE28E3" w:rsidP="00BE28E3">
      <w:pPr>
        <w:spacing w:line="360" w:lineRule="auto"/>
        <w:ind w:firstLine="720"/>
        <w:jc w:val="both"/>
        <w:rPr>
          <w:rFonts w:ascii="Arial" w:hAnsi="Arial" w:cs="Arial"/>
        </w:rPr>
      </w:pPr>
      <w:r w:rsidRPr="00A4416A">
        <w:rPr>
          <w:rFonts w:ascii="Arial" w:hAnsi="Arial" w:cs="Arial"/>
          <w:b/>
          <w:i/>
        </w:rPr>
        <w:t>Целта на изследването</w:t>
      </w:r>
      <w:r w:rsidRPr="00A4416A">
        <w:rPr>
          <w:rFonts w:ascii="Arial" w:hAnsi="Arial" w:cs="Arial"/>
        </w:rPr>
        <w:t xml:space="preserve"> е да се направи анализ и оценка на равнището на техническата осигуреност на растениевъдството в страната, да се очертаят основните тенденции и проблеми, на тази основа да се посочат възможностите за</w:t>
      </w:r>
      <w:r>
        <w:rPr>
          <w:rFonts w:ascii="Arial" w:hAnsi="Arial" w:cs="Arial"/>
        </w:rPr>
        <w:t xml:space="preserve"> подобряване</w:t>
      </w:r>
      <w:r w:rsidRPr="00A4416A">
        <w:rPr>
          <w:rFonts w:ascii="Arial" w:hAnsi="Arial" w:cs="Arial"/>
        </w:rPr>
        <w:t>.</w:t>
      </w:r>
    </w:p>
    <w:p w:rsidR="00BE28E3" w:rsidRPr="00A4416A" w:rsidRDefault="00BE28E3" w:rsidP="00BE28E3">
      <w:pPr>
        <w:spacing w:line="360" w:lineRule="auto"/>
        <w:ind w:firstLine="720"/>
        <w:jc w:val="both"/>
        <w:rPr>
          <w:rFonts w:ascii="Arial" w:hAnsi="Arial" w:cs="Arial"/>
        </w:rPr>
      </w:pPr>
      <w:r w:rsidRPr="00A4416A">
        <w:rPr>
          <w:rFonts w:ascii="Arial" w:hAnsi="Arial" w:cs="Arial"/>
        </w:rPr>
        <w:t xml:space="preserve">За постигане на целта са поставени следните </w:t>
      </w:r>
      <w:r w:rsidRPr="00CC7FA6">
        <w:rPr>
          <w:rFonts w:ascii="Arial" w:hAnsi="Arial" w:cs="Arial"/>
          <w:b/>
        </w:rPr>
        <w:t>задачи</w:t>
      </w:r>
      <w:r w:rsidRPr="00A4416A">
        <w:rPr>
          <w:rFonts w:ascii="Arial" w:hAnsi="Arial" w:cs="Arial"/>
        </w:rPr>
        <w:t>:</w:t>
      </w:r>
    </w:p>
    <w:p w:rsidR="00BE28E3" w:rsidRDefault="00BE28E3" w:rsidP="00BE28E3">
      <w:pPr>
        <w:spacing w:line="360" w:lineRule="auto"/>
        <w:ind w:firstLine="720"/>
        <w:jc w:val="both"/>
        <w:rPr>
          <w:rFonts w:ascii="Arial" w:hAnsi="Arial" w:cs="Arial"/>
        </w:rPr>
      </w:pPr>
      <w:r w:rsidRPr="00A4416A">
        <w:rPr>
          <w:rFonts w:ascii="Arial" w:hAnsi="Arial" w:cs="Arial"/>
        </w:rPr>
        <w:t>●</w:t>
      </w:r>
      <w:r w:rsidRPr="00A4416A">
        <w:rPr>
          <w:rFonts w:ascii="Arial" w:hAnsi="Arial" w:cs="Arial"/>
          <w:lang w:val="ru-RU"/>
        </w:rPr>
        <w:t xml:space="preserve"> </w:t>
      </w:r>
      <w:r w:rsidRPr="00A4416A">
        <w:rPr>
          <w:rFonts w:ascii="Arial" w:hAnsi="Arial" w:cs="Arial"/>
        </w:rPr>
        <w:t xml:space="preserve">В теоретико-методологически аспект да се </w:t>
      </w:r>
      <w:r>
        <w:rPr>
          <w:rFonts w:ascii="Arial" w:hAnsi="Arial" w:cs="Arial"/>
        </w:rPr>
        <w:t xml:space="preserve">изяснят основни категории, свързани с механизацията на земеделието. </w:t>
      </w:r>
    </w:p>
    <w:p w:rsidR="00BE28E3" w:rsidRPr="00A4416A" w:rsidRDefault="00BE28E3" w:rsidP="00BE28E3">
      <w:pPr>
        <w:spacing w:line="360" w:lineRule="auto"/>
        <w:ind w:firstLine="720"/>
        <w:jc w:val="both"/>
        <w:rPr>
          <w:rFonts w:ascii="Arial" w:hAnsi="Arial" w:cs="Arial"/>
        </w:rPr>
      </w:pPr>
      <w:r w:rsidRPr="00A4416A">
        <w:rPr>
          <w:rFonts w:ascii="Arial" w:hAnsi="Arial" w:cs="Arial"/>
        </w:rPr>
        <w:t>●</w:t>
      </w:r>
      <w:r w:rsidRPr="00A4416A">
        <w:rPr>
          <w:rFonts w:ascii="Arial" w:hAnsi="Arial" w:cs="Arial"/>
          <w:lang w:val="ru-RU"/>
        </w:rPr>
        <w:t xml:space="preserve"> </w:t>
      </w:r>
      <w:r w:rsidRPr="00A4416A">
        <w:rPr>
          <w:rFonts w:ascii="Arial" w:hAnsi="Arial" w:cs="Arial"/>
        </w:rPr>
        <w:t xml:space="preserve">Да се </w:t>
      </w:r>
      <w:r>
        <w:rPr>
          <w:rFonts w:ascii="Arial" w:hAnsi="Arial" w:cs="Arial"/>
        </w:rPr>
        <w:t xml:space="preserve">обоснове </w:t>
      </w:r>
      <w:r w:rsidRPr="00A4416A">
        <w:rPr>
          <w:rFonts w:ascii="Arial" w:hAnsi="Arial" w:cs="Arial"/>
        </w:rPr>
        <w:t xml:space="preserve">методически инструментариум за </w:t>
      </w:r>
      <w:r>
        <w:rPr>
          <w:rFonts w:ascii="Arial" w:hAnsi="Arial" w:cs="Arial"/>
        </w:rPr>
        <w:t xml:space="preserve">анализ и оценка </w:t>
      </w:r>
      <w:r w:rsidRPr="00A4416A">
        <w:rPr>
          <w:rFonts w:ascii="Arial" w:hAnsi="Arial" w:cs="Arial"/>
        </w:rPr>
        <w:t xml:space="preserve"> осигуреността със земеделска техника</w:t>
      </w:r>
      <w:r>
        <w:rPr>
          <w:rFonts w:ascii="Arial" w:hAnsi="Arial" w:cs="Arial"/>
        </w:rPr>
        <w:t xml:space="preserve"> на растениевъдството</w:t>
      </w:r>
      <w:r w:rsidRPr="00A4416A">
        <w:rPr>
          <w:rFonts w:ascii="Arial" w:hAnsi="Arial" w:cs="Arial"/>
        </w:rPr>
        <w:t>.</w:t>
      </w:r>
    </w:p>
    <w:p w:rsidR="00BE28E3" w:rsidRPr="00A4416A" w:rsidRDefault="00BE28E3" w:rsidP="00BE28E3">
      <w:pPr>
        <w:spacing w:line="360" w:lineRule="auto"/>
        <w:ind w:firstLine="720"/>
        <w:jc w:val="both"/>
        <w:rPr>
          <w:rFonts w:ascii="Arial" w:hAnsi="Arial" w:cs="Arial"/>
        </w:rPr>
      </w:pPr>
      <w:r w:rsidRPr="00A4416A">
        <w:rPr>
          <w:rFonts w:ascii="Arial" w:hAnsi="Arial" w:cs="Arial"/>
        </w:rPr>
        <w:t>●</w:t>
      </w:r>
      <w:r w:rsidRPr="00A4416A">
        <w:rPr>
          <w:rFonts w:ascii="Arial" w:hAnsi="Arial" w:cs="Arial"/>
          <w:lang w:val="ru-RU"/>
        </w:rPr>
        <w:t xml:space="preserve"> </w:t>
      </w:r>
      <w:r w:rsidRPr="00A4416A">
        <w:rPr>
          <w:rFonts w:ascii="Arial" w:hAnsi="Arial" w:cs="Arial"/>
        </w:rPr>
        <w:t xml:space="preserve">Да се </w:t>
      </w:r>
      <w:r>
        <w:rPr>
          <w:rFonts w:ascii="Arial" w:hAnsi="Arial" w:cs="Arial"/>
        </w:rPr>
        <w:t xml:space="preserve">изследва </w:t>
      </w:r>
      <w:r w:rsidRPr="00A4416A">
        <w:rPr>
          <w:rFonts w:ascii="Arial" w:hAnsi="Arial" w:cs="Arial"/>
        </w:rPr>
        <w:t>осигуреността със земеделска техника на националната агропроизводствена структура и на равнище стопанск</w:t>
      </w:r>
      <w:r>
        <w:rPr>
          <w:rFonts w:ascii="Arial" w:hAnsi="Arial" w:cs="Arial"/>
        </w:rPr>
        <w:t>и</w:t>
      </w:r>
      <w:r w:rsidRPr="00A4416A">
        <w:rPr>
          <w:rFonts w:ascii="Arial" w:hAnsi="Arial" w:cs="Arial"/>
        </w:rPr>
        <w:t xml:space="preserve"> единиц</w:t>
      </w:r>
      <w:r>
        <w:rPr>
          <w:rFonts w:ascii="Arial" w:hAnsi="Arial" w:cs="Arial"/>
        </w:rPr>
        <w:t>и</w:t>
      </w:r>
      <w:r w:rsidRPr="00A4416A">
        <w:rPr>
          <w:rFonts w:ascii="Arial" w:hAnsi="Arial" w:cs="Arial"/>
        </w:rPr>
        <w:t>.</w:t>
      </w:r>
    </w:p>
    <w:p w:rsidR="00BE28E3" w:rsidRDefault="00BE28E3" w:rsidP="00BE28E3">
      <w:pPr>
        <w:spacing w:line="360" w:lineRule="auto"/>
        <w:ind w:firstLine="720"/>
        <w:jc w:val="both"/>
        <w:rPr>
          <w:rFonts w:ascii="Arial" w:hAnsi="Arial" w:cs="Arial"/>
        </w:rPr>
      </w:pPr>
      <w:r w:rsidRPr="00A4416A">
        <w:rPr>
          <w:rFonts w:ascii="Arial" w:hAnsi="Arial" w:cs="Arial"/>
        </w:rPr>
        <w:t>●</w:t>
      </w:r>
      <w:r w:rsidRPr="00A4416A">
        <w:rPr>
          <w:rFonts w:ascii="Arial" w:hAnsi="Arial" w:cs="Arial"/>
          <w:lang w:val="ru-RU"/>
        </w:rPr>
        <w:t xml:space="preserve"> </w:t>
      </w:r>
      <w:r w:rsidRPr="00A4416A">
        <w:rPr>
          <w:rFonts w:ascii="Arial" w:hAnsi="Arial" w:cs="Arial"/>
        </w:rPr>
        <w:t xml:space="preserve">Да се </w:t>
      </w:r>
      <w:r>
        <w:rPr>
          <w:rFonts w:ascii="Arial" w:hAnsi="Arial" w:cs="Arial"/>
        </w:rPr>
        <w:t>предложи методически инструментариум за определяне на рационалната необходимост от енергетична техника в зависимост от размера на земеделските стопанства.</w:t>
      </w:r>
    </w:p>
    <w:p w:rsidR="00BE28E3" w:rsidRDefault="00BE28E3" w:rsidP="00BE28E3">
      <w:pPr>
        <w:spacing w:line="360" w:lineRule="auto"/>
        <w:ind w:firstLine="720"/>
        <w:jc w:val="both"/>
        <w:rPr>
          <w:rFonts w:ascii="Arial" w:hAnsi="Arial" w:cs="Arial"/>
        </w:rPr>
      </w:pPr>
      <w:r w:rsidRPr="00A4416A">
        <w:rPr>
          <w:rFonts w:ascii="Arial" w:hAnsi="Arial" w:cs="Arial"/>
        </w:rPr>
        <w:t>●</w:t>
      </w:r>
      <w:r w:rsidRPr="00A4416A">
        <w:rPr>
          <w:rFonts w:ascii="Arial" w:hAnsi="Arial" w:cs="Arial"/>
          <w:lang w:val="ru-RU"/>
        </w:rPr>
        <w:t xml:space="preserve"> </w:t>
      </w:r>
      <w:r>
        <w:rPr>
          <w:rFonts w:ascii="Arial" w:hAnsi="Arial" w:cs="Arial"/>
        </w:rPr>
        <w:t>Да се разработят</w:t>
      </w:r>
      <w:r w:rsidRPr="00A4416A">
        <w:rPr>
          <w:rFonts w:ascii="Arial" w:hAnsi="Arial" w:cs="Arial"/>
        </w:rPr>
        <w:t xml:space="preserve"> прогноз</w:t>
      </w:r>
      <w:r>
        <w:rPr>
          <w:rFonts w:ascii="Arial" w:hAnsi="Arial" w:cs="Arial"/>
        </w:rPr>
        <w:t>и</w:t>
      </w:r>
      <w:r w:rsidRPr="00A4416A">
        <w:rPr>
          <w:rFonts w:ascii="Arial" w:hAnsi="Arial" w:cs="Arial"/>
        </w:rPr>
        <w:t xml:space="preserve"> за </w:t>
      </w:r>
      <w:r>
        <w:rPr>
          <w:rFonts w:ascii="Arial" w:hAnsi="Arial" w:cs="Arial"/>
        </w:rPr>
        <w:t>повишаване на техническата осигуреност на растениевъдството.</w:t>
      </w:r>
    </w:p>
    <w:p w:rsidR="00BE28E3" w:rsidRPr="00195B8B" w:rsidRDefault="00BE28E3" w:rsidP="00BE28E3">
      <w:pPr>
        <w:pStyle w:val="Default"/>
        <w:spacing w:line="360" w:lineRule="auto"/>
        <w:ind w:firstLine="709"/>
        <w:jc w:val="both"/>
        <w:rPr>
          <w:rFonts w:ascii="Arial" w:hAnsi="Arial" w:cs="Arial"/>
        </w:rPr>
      </w:pPr>
      <w:r w:rsidRPr="00DC2BA1">
        <w:rPr>
          <w:rFonts w:ascii="Arial" w:hAnsi="Arial" w:cs="Arial"/>
        </w:rPr>
        <w:t xml:space="preserve">В изследването са използвани съвременни научни </w:t>
      </w:r>
      <w:r w:rsidRPr="00DC2BA1">
        <w:rPr>
          <w:rFonts w:ascii="Arial" w:hAnsi="Arial" w:cs="Arial"/>
          <w:b/>
        </w:rPr>
        <w:t>методи</w:t>
      </w:r>
      <w:r w:rsidRPr="00DC2BA1">
        <w:rPr>
          <w:rFonts w:ascii="Arial" w:hAnsi="Arial" w:cs="Arial"/>
        </w:rPr>
        <w:t xml:space="preserve">: анализ и синтез, монографичен метод, сравнителен анализ, метод на статистическите групировки, разчетно-конструктивен, </w:t>
      </w:r>
      <w:r>
        <w:rPr>
          <w:rFonts w:ascii="Arial" w:hAnsi="Arial" w:cs="Arial"/>
        </w:rPr>
        <w:t xml:space="preserve">експертна оценка, </w:t>
      </w:r>
      <w:r w:rsidRPr="00DC2BA1">
        <w:rPr>
          <w:rFonts w:ascii="Arial" w:hAnsi="Arial" w:cs="Arial"/>
        </w:rPr>
        <w:t xml:space="preserve">имперично изследване </w:t>
      </w:r>
      <w:r w:rsidRPr="00DC2BA1">
        <w:rPr>
          <w:rFonts w:ascii="Arial" w:hAnsi="Arial" w:cs="Arial"/>
          <w:color w:val="auto"/>
        </w:rPr>
        <w:t>с помощта на интервюта и анкети на стопански единици (земеделски стопанства, фирми за механизирани услуги, обслужващи кооперации), графичен</w:t>
      </w:r>
      <w:r w:rsidRPr="00DC2BA1">
        <w:rPr>
          <w:rFonts w:ascii="Arial" w:hAnsi="Arial" w:cs="Arial"/>
        </w:rPr>
        <w:t xml:space="preserve"> метод и др. </w:t>
      </w:r>
    </w:p>
    <w:p w:rsidR="003A2F00" w:rsidRDefault="003A2F00" w:rsidP="003A2F00">
      <w:pPr>
        <w:pStyle w:val="Default"/>
        <w:spacing w:line="360" w:lineRule="auto"/>
        <w:ind w:firstLine="709"/>
        <w:jc w:val="both"/>
        <w:rPr>
          <w:rFonts w:ascii="Arial" w:hAnsi="Arial" w:cs="Arial"/>
        </w:rPr>
      </w:pPr>
      <w:r>
        <w:rPr>
          <w:rFonts w:ascii="Arial" w:hAnsi="Arial" w:cs="Arial"/>
        </w:rPr>
        <w:t xml:space="preserve">Изследването е насочено към разглеждане на състоянието  и възможностите за подобряване на техническата осигуреност на растениевъдното производство в България като въпросите, свързани с влиянието на механизацията върху производителността, доходите, заетостта, структурата на производство и др. не са предмет на разглеждане.  </w:t>
      </w:r>
    </w:p>
    <w:p w:rsidR="00BE28E3" w:rsidRDefault="00BE28E3" w:rsidP="00BE28E3">
      <w:pPr>
        <w:spacing w:line="360" w:lineRule="auto"/>
        <w:ind w:firstLine="720"/>
        <w:jc w:val="both"/>
        <w:rPr>
          <w:rFonts w:ascii="Arial" w:hAnsi="Arial" w:cs="Arial"/>
        </w:rPr>
      </w:pPr>
      <w:r w:rsidRPr="00A4416A">
        <w:rPr>
          <w:rFonts w:ascii="Arial" w:hAnsi="Arial" w:cs="Arial"/>
        </w:rPr>
        <w:t xml:space="preserve">В изследването </w:t>
      </w:r>
      <w:r>
        <w:rPr>
          <w:rFonts w:ascii="Arial" w:hAnsi="Arial" w:cs="Arial"/>
        </w:rPr>
        <w:t xml:space="preserve">са </w:t>
      </w:r>
      <w:r w:rsidRPr="00A4416A">
        <w:rPr>
          <w:rFonts w:ascii="Arial" w:hAnsi="Arial" w:cs="Arial"/>
        </w:rPr>
        <w:t xml:space="preserve"> използван</w:t>
      </w:r>
      <w:r>
        <w:rPr>
          <w:rFonts w:ascii="Arial" w:hAnsi="Arial" w:cs="Arial"/>
        </w:rPr>
        <w:t>и:</w:t>
      </w:r>
    </w:p>
    <w:p w:rsidR="00BE28E3" w:rsidRDefault="00BE28E3" w:rsidP="00BE28E3">
      <w:pPr>
        <w:pStyle w:val="ListParagraph"/>
        <w:numPr>
          <w:ilvl w:val="0"/>
          <w:numId w:val="1"/>
        </w:numPr>
        <w:spacing w:line="360" w:lineRule="auto"/>
        <w:ind w:left="0" w:firstLine="709"/>
        <w:jc w:val="both"/>
        <w:rPr>
          <w:rFonts w:ascii="Arial" w:hAnsi="Arial" w:cs="Arial"/>
        </w:rPr>
      </w:pPr>
      <w:r w:rsidRPr="00447E67">
        <w:rPr>
          <w:rFonts w:ascii="Arial" w:hAnsi="Arial" w:cs="Arial"/>
        </w:rPr>
        <w:t xml:space="preserve"> официална статистическа и икономическа информация – от Министерство на земеделието и храните (аграрни доклади, бюлетини за структурата на земеделските стопанства и от Системата за земеделска и счетоводна информация на отдел „Агростатистика”),  Статистически</w:t>
      </w:r>
      <w:r>
        <w:rPr>
          <w:rFonts w:ascii="Arial" w:hAnsi="Arial" w:cs="Arial"/>
        </w:rPr>
        <w:t xml:space="preserve"> </w:t>
      </w:r>
      <w:r w:rsidRPr="00447E67">
        <w:rPr>
          <w:rFonts w:ascii="Arial" w:hAnsi="Arial" w:cs="Arial"/>
        </w:rPr>
        <w:t>годишници и справочници на НСИ, отчетна информация на ДФ „Земеделие”</w:t>
      </w:r>
      <w:r>
        <w:rPr>
          <w:rFonts w:ascii="Arial" w:hAnsi="Arial" w:cs="Arial"/>
        </w:rPr>
        <w:t xml:space="preserve"> и др.;</w:t>
      </w:r>
    </w:p>
    <w:p w:rsidR="00BE28E3" w:rsidRDefault="00BE28E3" w:rsidP="00BE28E3">
      <w:pPr>
        <w:pStyle w:val="ListParagraph"/>
        <w:numPr>
          <w:ilvl w:val="0"/>
          <w:numId w:val="1"/>
        </w:numPr>
        <w:spacing w:line="360" w:lineRule="auto"/>
        <w:ind w:left="0" w:firstLine="709"/>
        <w:jc w:val="both"/>
        <w:rPr>
          <w:rFonts w:ascii="Arial" w:hAnsi="Arial" w:cs="Arial"/>
        </w:rPr>
      </w:pPr>
      <w:r>
        <w:rPr>
          <w:rFonts w:ascii="Arial" w:hAnsi="Arial" w:cs="Arial"/>
        </w:rPr>
        <w:lastRenderedPageBreak/>
        <w:t>литературни източници от наши и чуждестранни автори;</w:t>
      </w:r>
    </w:p>
    <w:p w:rsidR="00BE28E3" w:rsidRPr="00447E67" w:rsidRDefault="00BE28E3" w:rsidP="00BE28E3">
      <w:pPr>
        <w:pStyle w:val="ListParagraph"/>
        <w:numPr>
          <w:ilvl w:val="0"/>
          <w:numId w:val="1"/>
        </w:numPr>
        <w:spacing w:line="360" w:lineRule="auto"/>
        <w:ind w:left="0" w:firstLine="709"/>
        <w:jc w:val="both"/>
        <w:rPr>
          <w:rFonts w:ascii="Arial" w:hAnsi="Arial" w:cs="Arial"/>
        </w:rPr>
      </w:pPr>
      <w:r w:rsidRPr="00C30623">
        <w:rPr>
          <w:rFonts w:ascii="Arial" w:hAnsi="Arial" w:cs="Arial"/>
        </w:rPr>
        <w:t xml:space="preserve">емпирична информация, осигурена </w:t>
      </w:r>
      <w:r>
        <w:rPr>
          <w:rFonts w:ascii="Arial" w:hAnsi="Arial" w:cs="Arial"/>
        </w:rPr>
        <w:t xml:space="preserve">чрез собствени </w:t>
      </w:r>
      <w:r w:rsidRPr="00C30623">
        <w:rPr>
          <w:rFonts w:ascii="Arial" w:hAnsi="Arial" w:cs="Arial"/>
        </w:rPr>
        <w:t>анкетни проучвания</w:t>
      </w:r>
      <w:r>
        <w:rPr>
          <w:rFonts w:ascii="Arial" w:hAnsi="Arial" w:cs="Arial"/>
        </w:rPr>
        <w:t xml:space="preserve"> на </w:t>
      </w:r>
      <w:r w:rsidRPr="00C30623">
        <w:rPr>
          <w:rFonts w:ascii="Arial" w:hAnsi="Arial" w:cs="Arial"/>
        </w:rPr>
        <w:t>земеделски производители и стопански единици, предлагащи механизирани услуги</w:t>
      </w:r>
      <w:r w:rsidRPr="00447E67">
        <w:rPr>
          <w:rFonts w:ascii="Arial" w:hAnsi="Arial" w:cs="Arial"/>
        </w:rPr>
        <w:t xml:space="preserve">. </w:t>
      </w:r>
    </w:p>
    <w:p w:rsidR="00BE28E3" w:rsidRDefault="00BE28E3" w:rsidP="00BE28E3">
      <w:pPr>
        <w:pStyle w:val="Default"/>
        <w:spacing w:line="360" w:lineRule="auto"/>
        <w:ind w:firstLine="709"/>
        <w:jc w:val="both"/>
        <w:rPr>
          <w:rFonts w:ascii="Arial" w:hAnsi="Arial" w:cs="Arial"/>
          <w:color w:val="auto"/>
        </w:rPr>
      </w:pPr>
      <w:r w:rsidRPr="00DF50A5">
        <w:rPr>
          <w:rFonts w:ascii="Arial" w:hAnsi="Arial" w:cs="Arial"/>
          <w:b/>
          <w:color w:val="auto"/>
        </w:rPr>
        <w:t>Предмет на изследване</w:t>
      </w:r>
      <w:r>
        <w:rPr>
          <w:rFonts w:ascii="Arial" w:hAnsi="Arial" w:cs="Arial"/>
          <w:color w:val="auto"/>
        </w:rPr>
        <w:t xml:space="preserve"> е осигуреността с техника и услуги на земеделското производство. </w:t>
      </w:r>
    </w:p>
    <w:p w:rsidR="00BE28E3" w:rsidRDefault="00BE28E3" w:rsidP="00BE28E3">
      <w:pPr>
        <w:pStyle w:val="Default"/>
        <w:spacing w:line="360" w:lineRule="auto"/>
        <w:ind w:firstLine="709"/>
        <w:jc w:val="both"/>
        <w:rPr>
          <w:rFonts w:ascii="Arial" w:hAnsi="Arial" w:cs="Arial"/>
          <w:color w:val="auto"/>
        </w:rPr>
      </w:pPr>
      <w:r w:rsidRPr="00DF50A5">
        <w:rPr>
          <w:rFonts w:ascii="Arial" w:hAnsi="Arial" w:cs="Arial"/>
          <w:b/>
          <w:color w:val="auto"/>
        </w:rPr>
        <w:t xml:space="preserve">Обект на изследване </w:t>
      </w:r>
      <w:r w:rsidRPr="00DF50A5">
        <w:rPr>
          <w:rFonts w:ascii="Arial" w:hAnsi="Arial" w:cs="Arial"/>
          <w:color w:val="auto"/>
        </w:rPr>
        <w:t xml:space="preserve">е растениевъдното производство </w:t>
      </w:r>
      <w:r>
        <w:rPr>
          <w:rFonts w:ascii="Arial" w:hAnsi="Arial" w:cs="Arial"/>
          <w:color w:val="auto"/>
        </w:rPr>
        <w:t>на национално равнище и стопански организации: земеделски производители (различни типове земеделски стопанства по юридически статут, размер и специализация); стопански единици, доставчици на услуги (специализирани – търговски фирми, обслужващи кооперации и неспециализирани – земеделски производители).</w:t>
      </w:r>
    </w:p>
    <w:p w:rsidR="00BE28E3" w:rsidRDefault="00BE28E3" w:rsidP="00BE28E3">
      <w:pPr>
        <w:pStyle w:val="Default"/>
      </w:pPr>
    </w:p>
    <w:p w:rsidR="00BE28E3" w:rsidRPr="002C21F0" w:rsidRDefault="00BE28E3" w:rsidP="00BE28E3">
      <w:pPr>
        <w:pStyle w:val="Default"/>
        <w:ind w:firstLine="709"/>
        <w:rPr>
          <w:rFonts w:ascii="Arial" w:hAnsi="Arial" w:cs="Arial"/>
        </w:rPr>
      </w:pPr>
      <w:r w:rsidRPr="002C21F0">
        <w:rPr>
          <w:rFonts w:ascii="Arial" w:hAnsi="Arial" w:cs="Arial"/>
          <w:b/>
          <w:bCs/>
        </w:rPr>
        <w:t xml:space="preserve">IІ. СТРУКТУРА НА ДИСЕРТАЦИОННИЯ ТРУД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BE28E3" w:rsidRPr="002C21F0" w:rsidTr="00BE28E3">
        <w:tc>
          <w:tcPr>
            <w:tcW w:w="8472" w:type="dxa"/>
          </w:tcPr>
          <w:p w:rsidR="00BE28E3" w:rsidRPr="002C21F0" w:rsidRDefault="00BE28E3" w:rsidP="00861E94">
            <w:pPr>
              <w:jc w:val="both"/>
              <w:rPr>
                <w:rFonts w:ascii="Arial" w:hAnsi="Arial" w:cs="Arial"/>
                <w:b/>
                <w:bCs/>
                <w:sz w:val="24"/>
                <w:szCs w:val="24"/>
              </w:rPr>
            </w:pPr>
            <w:r w:rsidRPr="002C21F0">
              <w:rPr>
                <w:rFonts w:ascii="Arial" w:hAnsi="Arial" w:cs="Arial"/>
                <w:b/>
                <w:bCs/>
                <w:sz w:val="24"/>
                <w:szCs w:val="24"/>
              </w:rPr>
              <w:t>Увод</w:t>
            </w:r>
          </w:p>
        </w:tc>
      </w:tr>
      <w:tr w:rsidR="00BE28E3" w:rsidRPr="00FA5BCB" w:rsidTr="00BE28E3">
        <w:tc>
          <w:tcPr>
            <w:tcW w:w="8472" w:type="dxa"/>
          </w:tcPr>
          <w:p w:rsidR="00BE28E3" w:rsidRPr="00FA5BCB" w:rsidRDefault="00BE28E3" w:rsidP="00786434">
            <w:pPr>
              <w:jc w:val="both"/>
              <w:rPr>
                <w:rFonts w:ascii="Arial" w:hAnsi="Arial" w:cs="Arial"/>
                <w:b/>
                <w:sz w:val="24"/>
                <w:szCs w:val="24"/>
              </w:rPr>
            </w:pPr>
            <w:r w:rsidRPr="00FA5BCB">
              <w:rPr>
                <w:rFonts w:ascii="Arial" w:hAnsi="Arial" w:cs="Arial"/>
                <w:b/>
                <w:bCs/>
                <w:sz w:val="24"/>
                <w:szCs w:val="24"/>
              </w:rPr>
              <w:t xml:space="preserve"> </w:t>
            </w:r>
            <w:r w:rsidRPr="00FA5BCB">
              <w:rPr>
                <w:rFonts w:ascii="Arial" w:hAnsi="Arial" w:cs="Arial"/>
                <w:bCs/>
                <w:sz w:val="24"/>
                <w:szCs w:val="24"/>
              </w:rPr>
              <w:t xml:space="preserve">Първа глава. </w:t>
            </w:r>
            <w:r w:rsidRPr="00FA5BCB">
              <w:rPr>
                <w:rFonts w:ascii="Arial" w:hAnsi="Arial" w:cs="Arial"/>
                <w:b/>
                <w:bCs/>
                <w:sz w:val="24"/>
                <w:szCs w:val="24"/>
              </w:rPr>
              <w:t xml:space="preserve">Теоретико-методически въпроси на техническата осигуреност на растениевъдството в условията на евроинтеграция </w:t>
            </w:r>
          </w:p>
        </w:tc>
      </w:tr>
      <w:tr w:rsidR="00BE28E3" w:rsidRPr="00FA5BCB" w:rsidTr="00BE28E3">
        <w:tc>
          <w:tcPr>
            <w:tcW w:w="8472" w:type="dxa"/>
          </w:tcPr>
          <w:p w:rsidR="00BE28E3" w:rsidRPr="00FA5BCB" w:rsidRDefault="00BE28E3" w:rsidP="00BE28E3">
            <w:pPr>
              <w:pStyle w:val="BodyTextIndent3"/>
              <w:numPr>
                <w:ilvl w:val="0"/>
                <w:numId w:val="2"/>
              </w:numPr>
              <w:spacing w:after="0"/>
              <w:ind w:left="0" w:firstLine="0"/>
              <w:jc w:val="both"/>
              <w:rPr>
                <w:rFonts w:ascii="Arial" w:hAnsi="Arial" w:cs="Arial"/>
                <w:sz w:val="24"/>
                <w:szCs w:val="24"/>
              </w:rPr>
            </w:pPr>
            <w:r w:rsidRPr="00FA5BCB">
              <w:rPr>
                <w:rFonts w:ascii="Arial" w:hAnsi="Arial" w:cs="Arial"/>
                <w:bCs/>
                <w:sz w:val="24"/>
                <w:szCs w:val="24"/>
                <w:lang w:val="ru-RU"/>
              </w:rPr>
              <w:t xml:space="preserve">Теоретични аспекти на техническата осигуреност на земеделието </w:t>
            </w:r>
          </w:p>
        </w:tc>
      </w:tr>
      <w:tr w:rsidR="00BE28E3" w:rsidRPr="00FA5BCB" w:rsidTr="00BE28E3">
        <w:tc>
          <w:tcPr>
            <w:tcW w:w="8472" w:type="dxa"/>
          </w:tcPr>
          <w:p w:rsidR="00BE28E3" w:rsidRPr="00FA5BCB" w:rsidRDefault="00BE28E3" w:rsidP="00BE28E3">
            <w:pPr>
              <w:jc w:val="both"/>
              <w:rPr>
                <w:rFonts w:ascii="Arial" w:hAnsi="Arial" w:cs="Arial"/>
                <w:b/>
                <w:sz w:val="24"/>
                <w:szCs w:val="24"/>
              </w:rPr>
            </w:pPr>
            <w:r w:rsidRPr="00FA5BCB">
              <w:rPr>
                <w:rFonts w:ascii="Arial" w:hAnsi="Arial" w:cs="Arial"/>
                <w:bCs/>
                <w:sz w:val="24"/>
                <w:szCs w:val="24"/>
              </w:rPr>
              <w:t>2. Институционална рамка на осигуряването и използването на земеделска техника в условията на общия европейски пазар</w:t>
            </w:r>
            <w:r w:rsidRPr="00FA5BCB">
              <w:rPr>
                <w:rFonts w:ascii="Arial" w:hAnsi="Arial" w:cs="Arial"/>
                <w:b/>
                <w:bCs/>
                <w:sz w:val="24"/>
                <w:szCs w:val="24"/>
              </w:rPr>
              <w:t xml:space="preserve"> </w:t>
            </w:r>
          </w:p>
        </w:tc>
      </w:tr>
      <w:tr w:rsidR="00BE28E3" w:rsidRPr="00FA5BCB" w:rsidTr="00BE28E3">
        <w:tc>
          <w:tcPr>
            <w:tcW w:w="8472" w:type="dxa"/>
          </w:tcPr>
          <w:p w:rsidR="00BE28E3" w:rsidRPr="00FA5BCB" w:rsidRDefault="00BE28E3" w:rsidP="00861E94">
            <w:pPr>
              <w:jc w:val="both"/>
              <w:rPr>
                <w:rFonts w:ascii="Arial" w:hAnsi="Arial" w:cs="Arial"/>
                <w:b/>
                <w:sz w:val="24"/>
                <w:szCs w:val="24"/>
              </w:rPr>
            </w:pPr>
            <w:r w:rsidRPr="00FA5BCB">
              <w:rPr>
                <w:rFonts w:ascii="Arial" w:hAnsi="Arial" w:cs="Arial"/>
                <w:bCs/>
                <w:sz w:val="24"/>
                <w:szCs w:val="24"/>
              </w:rPr>
              <w:t>3.</w:t>
            </w:r>
            <w:r>
              <w:rPr>
                <w:rFonts w:ascii="Arial" w:hAnsi="Arial" w:cs="Arial"/>
                <w:bCs/>
                <w:sz w:val="24"/>
                <w:szCs w:val="24"/>
              </w:rPr>
              <w:t xml:space="preserve"> </w:t>
            </w:r>
            <w:r w:rsidRPr="00FA5BCB">
              <w:rPr>
                <w:rFonts w:ascii="Arial" w:hAnsi="Arial" w:cs="Arial"/>
                <w:bCs/>
                <w:sz w:val="24"/>
                <w:szCs w:val="24"/>
              </w:rPr>
              <w:t>Алтернативни форми на</w:t>
            </w:r>
            <w:r w:rsidRPr="00FA5BCB">
              <w:rPr>
                <w:rFonts w:ascii="Arial" w:hAnsi="Arial" w:cs="Arial"/>
                <w:sz w:val="24"/>
                <w:szCs w:val="24"/>
              </w:rPr>
              <w:t xml:space="preserve"> </w:t>
            </w:r>
            <w:r w:rsidRPr="00FA5BCB">
              <w:rPr>
                <w:rFonts w:ascii="Arial" w:hAnsi="Arial" w:cs="Arial"/>
                <w:bCs/>
                <w:sz w:val="24"/>
                <w:szCs w:val="24"/>
              </w:rPr>
              <w:t>осигуряване</w:t>
            </w:r>
            <w:r w:rsidRPr="00FA5BCB">
              <w:rPr>
                <w:rFonts w:ascii="Arial" w:hAnsi="Arial" w:cs="Arial"/>
                <w:bCs/>
                <w:sz w:val="24"/>
                <w:szCs w:val="24"/>
                <w:lang w:val="ru-RU"/>
              </w:rPr>
              <w:t xml:space="preserve"> </w:t>
            </w:r>
            <w:r w:rsidRPr="00FA5BCB">
              <w:rPr>
                <w:rFonts w:ascii="Arial" w:hAnsi="Arial" w:cs="Arial"/>
                <w:bCs/>
                <w:sz w:val="24"/>
                <w:szCs w:val="24"/>
              </w:rPr>
              <w:t>на механизацията</w:t>
            </w:r>
            <w:r w:rsidRPr="00FA5BCB">
              <w:rPr>
                <w:rFonts w:ascii="Arial" w:hAnsi="Arial" w:cs="Arial"/>
                <w:sz w:val="24"/>
                <w:szCs w:val="24"/>
              </w:rPr>
              <w:t xml:space="preserve"> </w:t>
            </w:r>
            <w:r w:rsidRPr="00FA5BCB">
              <w:rPr>
                <w:rFonts w:ascii="Arial" w:hAnsi="Arial" w:cs="Arial"/>
                <w:bCs/>
                <w:sz w:val="24"/>
                <w:szCs w:val="24"/>
              </w:rPr>
              <w:t>в земеделските стопанства</w:t>
            </w:r>
          </w:p>
        </w:tc>
      </w:tr>
      <w:tr w:rsidR="00BE28E3" w:rsidRPr="00FA5BCB" w:rsidTr="00BE28E3">
        <w:tc>
          <w:tcPr>
            <w:tcW w:w="8472" w:type="dxa"/>
          </w:tcPr>
          <w:p w:rsidR="00BE28E3" w:rsidRPr="00FA5BCB" w:rsidRDefault="00BE28E3" w:rsidP="00861E94">
            <w:pPr>
              <w:jc w:val="both"/>
              <w:rPr>
                <w:rFonts w:ascii="Arial" w:hAnsi="Arial" w:cs="Arial"/>
                <w:sz w:val="20"/>
                <w:szCs w:val="20"/>
              </w:rPr>
            </w:pPr>
            <w:r w:rsidRPr="00FA5BCB">
              <w:rPr>
                <w:rFonts w:ascii="Arial" w:hAnsi="Arial" w:cs="Arial"/>
                <w:bCs/>
                <w:sz w:val="20"/>
                <w:szCs w:val="20"/>
              </w:rPr>
              <w:t>3.1. Обосновка на методическия подход</w:t>
            </w:r>
          </w:p>
        </w:tc>
      </w:tr>
      <w:tr w:rsidR="00BE28E3" w:rsidRPr="00FA5BCB" w:rsidTr="00BE28E3">
        <w:tc>
          <w:tcPr>
            <w:tcW w:w="8472" w:type="dxa"/>
          </w:tcPr>
          <w:p w:rsidR="00BE28E3" w:rsidRPr="00FA5BCB" w:rsidRDefault="00BE28E3" w:rsidP="00861E94">
            <w:pPr>
              <w:jc w:val="both"/>
              <w:rPr>
                <w:rFonts w:ascii="Arial" w:hAnsi="Arial" w:cs="Arial"/>
                <w:sz w:val="20"/>
                <w:szCs w:val="20"/>
              </w:rPr>
            </w:pPr>
            <w:r w:rsidRPr="00FA5BCB">
              <w:rPr>
                <w:rFonts w:ascii="Arial" w:hAnsi="Arial" w:cs="Arial"/>
                <w:bCs/>
                <w:sz w:val="20"/>
                <w:szCs w:val="20"/>
              </w:rPr>
              <w:t>3.2. Алтернативни форми на осигуряването на механизацията в земеделските стопанства в светлината на новата институционална теория</w:t>
            </w:r>
          </w:p>
        </w:tc>
      </w:tr>
      <w:tr w:rsidR="00BE28E3" w:rsidRPr="00FA5BCB" w:rsidTr="00BE28E3">
        <w:tc>
          <w:tcPr>
            <w:tcW w:w="8472" w:type="dxa"/>
          </w:tcPr>
          <w:p w:rsidR="00BE28E3" w:rsidRPr="00FA5BCB" w:rsidRDefault="00BE28E3" w:rsidP="00861E94">
            <w:pPr>
              <w:pStyle w:val="BodyTextIndent"/>
              <w:spacing w:after="0"/>
              <w:ind w:left="0"/>
              <w:jc w:val="both"/>
              <w:rPr>
                <w:rFonts w:ascii="Arial" w:hAnsi="Arial" w:cs="Arial"/>
                <w:b/>
                <w:sz w:val="24"/>
                <w:szCs w:val="24"/>
              </w:rPr>
            </w:pPr>
            <w:r w:rsidRPr="00FA5BCB">
              <w:rPr>
                <w:rFonts w:ascii="Arial" w:hAnsi="Arial" w:cs="Arial"/>
                <w:sz w:val="24"/>
                <w:szCs w:val="24"/>
              </w:rPr>
              <w:t>4. Методически подход за анализ и оценка на техническата осигуреност в растениевъдството</w:t>
            </w:r>
          </w:p>
        </w:tc>
      </w:tr>
      <w:tr w:rsidR="00BE28E3" w:rsidRPr="00FA5BCB" w:rsidTr="00BE28E3">
        <w:tc>
          <w:tcPr>
            <w:tcW w:w="8472" w:type="dxa"/>
          </w:tcPr>
          <w:p w:rsidR="00BE28E3" w:rsidRPr="00FA5BCB" w:rsidRDefault="00BE28E3" w:rsidP="00861E94">
            <w:pPr>
              <w:jc w:val="both"/>
              <w:rPr>
                <w:rFonts w:ascii="Arial" w:hAnsi="Arial" w:cs="Arial"/>
                <w:sz w:val="24"/>
                <w:szCs w:val="24"/>
              </w:rPr>
            </w:pPr>
            <w:r w:rsidRPr="00FA5BCB">
              <w:rPr>
                <w:rFonts w:ascii="Arial" w:hAnsi="Arial" w:cs="Arial"/>
                <w:sz w:val="24"/>
                <w:szCs w:val="24"/>
              </w:rPr>
              <w:t xml:space="preserve">Втора глава. </w:t>
            </w:r>
            <w:r w:rsidRPr="00CC7EC4">
              <w:rPr>
                <w:rFonts w:ascii="Arial" w:hAnsi="Arial" w:cs="Arial"/>
                <w:b/>
                <w:sz w:val="24"/>
                <w:szCs w:val="24"/>
              </w:rPr>
              <w:t>Анализ на техническата осигуреност на растениевъдното производство в България</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4"/>
                <w:szCs w:val="24"/>
              </w:rPr>
              <w:t>1.</w:t>
            </w:r>
            <w:r w:rsidRPr="00CC7EC4">
              <w:rPr>
                <w:rFonts w:ascii="Arial" w:hAnsi="Arial" w:cs="Arial"/>
                <w:b/>
                <w:sz w:val="24"/>
                <w:szCs w:val="24"/>
              </w:rPr>
              <w:t xml:space="preserve"> </w:t>
            </w:r>
            <w:r w:rsidRPr="00CC7EC4">
              <w:rPr>
                <w:rFonts w:ascii="Arial" w:hAnsi="Arial" w:cs="Arial"/>
                <w:sz w:val="24"/>
                <w:szCs w:val="24"/>
              </w:rPr>
              <w:t xml:space="preserve">Анализ на осигуреността на растениевъдството със земеделска техника и производствени услуги </w:t>
            </w:r>
          </w:p>
        </w:tc>
      </w:tr>
      <w:tr w:rsidR="00BE28E3" w:rsidRPr="00CC7EC4" w:rsidTr="00BE28E3">
        <w:tc>
          <w:tcPr>
            <w:tcW w:w="8472" w:type="dxa"/>
          </w:tcPr>
          <w:p w:rsidR="00BE28E3" w:rsidRPr="00CC7EC4" w:rsidRDefault="00BE28E3" w:rsidP="00BE28E3">
            <w:pPr>
              <w:jc w:val="both"/>
              <w:rPr>
                <w:rFonts w:ascii="Arial" w:hAnsi="Arial" w:cs="Arial"/>
                <w:sz w:val="20"/>
                <w:szCs w:val="20"/>
              </w:rPr>
            </w:pPr>
            <w:r w:rsidRPr="00CC7EC4">
              <w:rPr>
                <w:rFonts w:ascii="Arial" w:hAnsi="Arial" w:cs="Arial"/>
                <w:sz w:val="20"/>
                <w:szCs w:val="20"/>
              </w:rPr>
              <w:t>1.1. Тенденции в осигуреността със земеделска техника</w:t>
            </w:r>
          </w:p>
        </w:tc>
      </w:tr>
      <w:tr w:rsidR="00BE28E3" w:rsidRPr="00CC7EC4" w:rsidTr="00BE28E3">
        <w:tc>
          <w:tcPr>
            <w:tcW w:w="8472" w:type="dxa"/>
          </w:tcPr>
          <w:p w:rsidR="00BE28E3" w:rsidRPr="00CC7EC4" w:rsidRDefault="00BE28E3" w:rsidP="00861E94">
            <w:pPr>
              <w:jc w:val="both"/>
              <w:rPr>
                <w:rFonts w:ascii="Arial" w:hAnsi="Arial" w:cs="Arial"/>
                <w:sz w:val="20"/>
                <w:szCs w:val="20"/>
              </w:rPr>
            </w:pPr>
            <w:r w:rsidRPr="00CC7EC4">
              <w:rPr>
                <w:rFonts w:ascii="Arial" w:hAnsi="Arial" w:cs="Arial"/>
                <w:sz w:val="20"/>
                <w:szCs w:val="20"/>
              </w:rPr>
              <w:t>1.2. Подпомагане на земеделските производители при закупуването на техника - фактор за повишаване на техническата осигуреност</w:t>
            </w:r>
          </w:p>
        </w:tc>
      </w:tr>
      <w:tr w:rsidR="00BE28E3" w:rsidRPr="00CC7EC4" w:rsidTr="00BE28E3">
        <w:tc>
          <w:tcPr>
            <w:tcW w:w="8472" w:type="dxa"/>
          </w:tcPr>
          <w:p w:rsidR="00BE28E3" w:rsidRPr="00CC7EC4" w:rsidRDefault="00BE28E3" w:rsidP="00861E94">
            <w:pPr>
              <w:jc w:val="both"/>
              <w:rPr>
                <w:rFonts w:ascii="Arial" w:hAnsi="Arial" w:cs="Arial"/>
                <w:sz w:val="20"/>
                <w:szCs w:val="20"/>
              </w:rPr>
            </w:pPr>
            <w:r w:rsidRPr="00CC7EC4">
              <w:rPr>
                <w:rFonts w:ascii="Arial" w:hAnsi="Arial" w:cs="Arial"/>
                <w:sz w:val="20"/>
                <w:szCs w:val="20"/>
              </w:rPr>
              <w:t xml:space="preserve">1.3. Осигуреност на земеделското производство с производствени услуги </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4"/>
                <w:szCs w:val="24"/>
              </w:rPr>
              <w:t>2. Анализ на техническата осигуреност на земеделските стопанства в растениевъдството</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0"/>
                <w:szCs w:val="20"/>
                <w:lang w:val="ru-RU"/>
              </w:rPr>
              <w:t>2</w:t>
            </w:r>
            <w:r w:rsidRPr="00CC7EC4">
              <w:rPr>
                <w:rFonts w:ascii="Arial" w:hAnsi="Arial" w:cs="Arial"/>
                <w:sz w:val="20"/>
                <w:szCs w:val="20"/>
              </w:rPr>
              <w:t>.1. Структурни  промени в земеделските стопанства</w:t>
            </w:r>
          </w:p>
        </w:tc>
      </w:tr>
      <w:tr w:rsidR="00BE28E3" w:rsidRPr="00CC7EC4" w:rsidTr="00BE28E3">
        <w:tc>
          <w:tcPr>
            <w:tcW w:w="8472" w:type="dxa"/>
          </w:tcPr>
          <w:p w:rsidR="00BE28E3" w:rsidRPr="00CC7EC4" w:rsidRDefault="00BE28E3" w:rsidP="00861E94">
            <w:pPr>
              <w:jc w:val="both"/>
              <w:rPr>
                <w:rFonts w:ascii="Arial" w:hAnsi="Arial" w:cs="Arial"/>
                <w:sz w:val="20"/>
                <w:szCs w:val="20"/>
              </w:rPr>
            </w:pPr>
            <w:r w:rsidRPr="00CC7EC4">
              <w:rPr>
                <w:rFonts w:ascii="Arial" w:hAnsi="Arial" w:cs="Arial"/>
                <w:sz w:val="20"/>
                <w:szCs w:val="20"/>
              </w:rPr>
              <w:t xml:space="preserve">2.2. Анализ на осигуреността на земеделските стопанства със собствена техника </w:t>
            </w:r>
          </w:p>
        </w:tc>
      </w:tr>
      <w:tr w:rsidR="00BE28E3" w:rsidRPr="00CC7EC4" w:rsidTr="00BE28E3">
        <w:tc>
          <w:tcPr>
            <w:tcW w:w="8472" w:type="dxa"/>
          </w:tcPr>
          <w:p w:rsidR="00BE28E3" w:rsidRPr="00CC7EC4" w:rsidRDefault="00BE28E3" w:rsidP="00861E94">
            <w:pPr>
              <w:jc w:val="both"/>
              <w:rPr>
                <w:rFonts w:ascii="Arial" w:hAnsi="Arial" w:cs="Arial"/>
                <w:sz w:val="20"/>
                <w:szCs w:val="20"/>
              </w:rPr>
            </w:pPr>
            <w:r w:rsidRPr="00CC7EC4">
              <w:rPr>
                <w:rFonts w:ascii="Arial" w:hAnsi="Arial" w:cs="Arial"/>
                <w:sz w:val="20"/>
                <w:szCs w:val="20"/>
              </w:rPr>
              <w:t>2.</w:t>
            </w:r>
            <w:r w:rsidRPr="00195B8B">
              <w:rPr>
                <w:rFonts w:ascii="Arial" w:hAnsi="Arial" w:cs="Arial"/>
                <w:sz w:val="20"/>
                <w:szCs w:val="20"/>
              </w:rPr>
              <w:t>3</w:t>
            </w:r>
            <w:r w:rsidRPr="00CC7EC4">
              <w:rPr>
                <w:rFonts w:ascii="Arial" w:hAnsi="Arial" w:cs="Arial"/>
                <w:sz w:val="20"/>
                <w:szCs w:val="20"/>
              </w:rPr>
              <w:t xml:space="preserve">. Анализ на техническата осигуреност на анкетираните земеделски стопанства </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4"/>
                <w:szCs w:val="24"/>
              </w:rPr>
              <w:t>3.</w:t>
            </w:r>
            <w:r w:rsidRPr="00CC7EC4">
              <w:rPr>
                <w:rFonts w:ascii="Arial" w:hAnsi="Arial" w:cs="Arial"/>
                <w:sz w:val="24"/>
                <w:szCs w:val="24"/>
                <w:lang w:val="ru-RU"/>
              </w:rPr>
              <w:t xml:space="preserve"> </w:t>
            </w:r>
            <w:r w:rsidRPr="00CC7EC4">
              <w:rPr>
                <w:rFonts w:ascii="Arial" w:hAnsi="Arial" w:cs="Arial"/>
                <w:sz w:val="24"/>
                <w:szCs w:val="24"/>
              </w:rPr>
              <w:t>Анализ на анкетираните стопански единици,  доставчици на механизирани услуги</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0"/>
                <w:szCs w:val="20"/>
              </w:rPr>
              <w:t>3.1. Специализирани стопански единици</w:t>
            </w:r>
          </w:p>
        </w:tc>
      </w:tr>
      <w:tr w:rsidR="00BE28E3" w:rsidRPr="00CC7EC4" w:rsidTr="00BE28E3">
        <w:tc>
          <w:tcPr>
            <w:tcW w:w="8472" w:type="dxa"/>
          </w:tcPr>
          <w:p w:rsidR="00BE28E3" w:rsidRPr="00CC7EC4" w:rsidRDefault="00BE28E3" w:rsidP="00BE28E3">
            <w:pPr>
              <w:jc w:val="both"/>
              <w:rPr>
                <w:rFonts w:ascii="Arial" w:hAnsi="Arial" w:cs="Arial"/>
                <w:sz w:val="20"/>
                <w:szCs w:val="20"/>
              </w:rPr>
            </w:pPr>
            <w:r w:rsidRPr="00CC7EC4">
              <w:rPr>
                <w:rFonts w:ascii="Arial" w:hAnsi="Arial" w:cs="Arial"/>
                <w:i/>
                <w:sz w:val="20"/>
                <w:szCs w:val="20"/>
              </w:rPr>
              <w:t>3.1.1.</w:t>
            </w:r>
            <w:r w:rsidRPr="00CC7EC4">
              <w:rPr>
                <w:rFonts w:ascii="Arial" w:hAnsi="Arial" w:cs="Arial"/>
                <w:i/>
                <w:sz w:val="20"/>
                <w:szCs w:val="20"/>
                <w:lang w:val="ru-RU"/>
              </w:rPr>
              <w:t xml:space="preserve"> Специализирани т</w:t>
            </w:r>
            <w:r w:rsidRPr="00CC7EC4">
              <w:rPr>
                <w:rFonts w:ascii="Arial" w:hAnsi="Arial" w:cs="Arial"/>
                <w:i/>
                <w:sz w:val="20"/>
                <w:szCs w:val="20"/>
              </w:rPr>
              <w:t>ърговски фирми</w:t>
            </w:r>
          </w:p>
        </w:tc>
      </w:tr>
      <w:tr w:rsidR="00BE28E3" w:rsidRPr="00CC7EC4" w:rsidTr="00BE28E3">
        <w:tc>
          <w:tcPr>
            <w:tcW w:w="8472" w:type="dxa"/>
          </w:tcPr>
          <w:p w:rsidR="00BE28E3" w:rsidRPr="00CC7EC4" w:rsidRDefault="00BE28E3" w:rsidP="00BE28E3">
            <w:pPr>
              <w:jc w:val="both"/>
              <w:rPr>
                <w:rFonts w:ascii="Arial" w:hAnsi="Arial" w:cs="Arial"/>
                <w:sz w:val="20"/>
                <w:szCs w:val="20"/>
              </w:rPr>
            </w:pPr>
            <w:r w:rsidRPr="00CC7EC4">
              <w:rPr>
                <w:rFonts w:ascii="Arial" w:hAnsi="Arial" w:cs="Arial"/>
                <w:i/>
                <w:sz w:val="20"/>
                <w:szCs w:val="20"/>
              </w:rPr>
              <w:t>3.1.2.  Обслужващи земеделски кооперации</w:t>
            </w:r>
          </w:p>
        </w:tc>
      </w:tr>
      <w:tr w:rsidR="00BE28E3" w:rsidRPr="00CC7EC4" w:rsidTr="00BE28E3">
        <w:tc>
          <w:tcPr>
            <w:tcW w:w="8472" w:type="dxa"/>
          </w:tcPr>
          <w:p w:rsidR="00BE28E3" w:rsidRPr="00CC7EC4" w:rsidRDefault="00BE28E3" w:rsidP="00861E94">
            <w:pPr>
              <w:jc w:val="both"/>
              <w:rPr>
                <w:rFonts w:ascii="Arial" w:hAnsi="Arial" w:cs="Arial"/>
                <w:b/>
                <w:sz w:val="24"/>
                <w:szCs w:val="24"/>
              </w:rPr>
            </w:pPr>
            <w:r w:rsidRPr="00CC7EC4">
              <w:rPr>
                <w:rFonts w:ascii="Arial" w:hAnsi="Arial" w:cs="Arial"/>
                <w:sz w:val="20"/>
                <w:szCs w:val="20"/>
              </w:rPr>
              <w:t>3.2. Земеделски производители, предоставящи механизирани услуги</w:t>
            </w:r>
          </w:p>
        </w:tc>
      </w:tr>
      <w:tr w:rsidR="00BE28E3" w:rsidRPr="00CC7EC4" w:rsidTr="00BE28E3">
        <w:tc>
          <w:tcPr>
            <w:tcW w:w="8472" w:type="dxa"/>
          </w:tcPr>
          <w:p w:rsidR="00BE28E3" w:rsidRPr="00CC7EC4" w:rsidRDefault="00BE28E3" w:rsidP="00BE28E3">
            <w:pPr>
              <w:jc w:val="both"/>
              <w:rPr>
                <w:rFonts w:ascii="Arial" w:hAnsi="Arial" w:cs="Arial"/>
                <w:i/>
                <w:sz w:val="20"/>
                <w:szCs w:val="20"/>
              </w:rPr>
            </w:pPr>
            <w:r w:rsidRPr="00CC7EC4">
              <w:rPr>
                <w:rFonts w:ascii="Arial" w:hAnsi="Arial" w:cs="Arial"/>
                <w:i/>
                <w:sz w:val="20"/>
                <w:szCs w:val="20"/>
              </w:rPr>
              <w:t>3.2.1. Земеделски стопанства</w:t>
            </w:r>
          </w:p>
        </w:tc>
      </w:tr>
      <w:tr w:rsidR="00BE28E3" w:rsidRPr="00CC7EC4" w:rsidTr="00BE28E3">
        <w:tc>
          <w:tcPr>
            <w:tcW w:w="8472" w:type="dxa"/>
          </w:tcPr>
          <w:p w:rsidR="00BE28E3" w:rsidRPr="00CC7EC4" w:rsidRDefault="00BE28E3" w:rsidP="00861E94">
            <w:pPr>
              <w:jc w:val="both"/>
              <w:rPr>
                <w:rFonts w:ascii="Arial" w:hAnsi="Arial" w:cs="Arial"/>
                <w:i/>
                <w:sz w:val="20"/>
                <w:szCs w:val="20"/>
              </w:rPr>
            </w:pPr>
            <w:r w:rsidRPr="00CC7EC4">
              <w:rPr>
                <w:rFonts w:ascii="Arial" w:hAnsi="Arial" w:cs="Arial"/>
                <w:i/>
                <w:sz w:val="20"/>
                <w:szCs w:val="20"/>
              </w:rPr>
              <w:t>3.2.2. Земеделски производствени кооперации</w:t>
            </w:r>
          </w:p>
        </w:tc>
      </w:tr>
      <w:tr w:rsidR="00BE28E3" w:rsidRPr="00E40119" w:rsidTr="00BE28E3">
        <w:tc>
          <w:tcPr>
            <w:tcW w:w="8472" w:type="dxa"/>
          </w:tcPr>
          <w:p w:rsidR="00BE28E3" w:rsidRPr="00E40119" w:rsidRDefault="00BE28E3" w:rsidP="00861E94">
            <w:pPr>
              <w:jc w:val="both"/>
              <w:rPr>
                <w:rFonts w:ascii="Arial" w:hAnsi="Arial" w:cs="Arial"/>
                <w:b/>
                <w:sz w:val="24"/>
                <w:szCs w:val="24"/>
              </w:rPr>
            </w:pPr>
            <w:r w:rsidRPr="00E40119">
              <w:rPr>
                <w:rFonts w:ascii="Arial" w:hAnsi="Arial" w:cs="Arial"/>
                <w:b/>
                <w:sz w:val="24"/>
                <w:szCs w:val="24"/>
              </w:rPr>
              <w:lastRenderedPageBreak/>
              <w:t>Трета глава. Подобряване на техническата осигуреност на растениевъдството в България</w:t>
            </w:r>
            <w:r w:rsidRPr="00E40119">
              <w:rPr>
                <w:rFonts w:ascii="Arial" w:hAnsi="Arial" w:cs="Arial"/>
                <w:b/>
                <w:bCs/>
                <w:caps/>
                <w:kern w:val="32"/>
                <w:sz w:val="24"/>
                <w:szCs w:val="24"/>
              </w:rPr>
              <w:t xml:space="preserve"> </w:t>
            </w:r>
          </w:p>
        </w:tc>
      </w:tr>
      <w:tr w:rsidR="00BE28E3" w:rsidRPr="00E40119" w:rsidTr="00BE28E3">
        <w:tc>
          <w:tcPr>
            <w:tcW w:w="8472" w:type="dxa"/>
          </w:tcPr>
          <w:p w:rsidR="00BE28E3" w:rsidRPr="00E40119" w:rsidRDefault="00BE28E3" w:rsidP="00BE28E3">
            <w:pPr>
              <w:jc w:val="both"/>
              <w:rPr>
                <w:rFonts w:ascii="Arial" w:hAnsi="Arial" w:cs="Arial"/>
                <w:i/>
                <w:sz w:val="24"/>
                <w:szCs w:val="24"/>
              </w:rPr>
            </w:pPr>
            <w:r w:rsidRPr="00E40119">
              <w:rPr>
                <w:rFonts w:ascii="Arial" w:hAnsi="Arial" w:cs="Arial"/>
                <w:bCs/>
                <w:sz w:val="24"/>
                <w:szCs w:val="24"/>
              </w:rPr>
              <w:t>1. Рационализиране на осигуреността с енергетична техника на растениевъдните земеделски стопанства</w:t>
            </w:r>
          </w:p>
        </w:tc>
      </w:tr>
      <w:tr w:rsidR="00BE28E3" w:rsidRPr="00E40119" w:rsidTr="00BE28E3">
        <w:tc>
          <w:tcPr>
            <w:tcW w:w="8472" w:type="dxa"/>
          </w:tcPr>
          <w:p w:rsidR="00BE28E3" w:rsidRPr="00E40119" w:rsidRDefault="00BE28E3" w:rsidP="00861E94">
            <w:pPr>
              <w:jc w:val="both"/>
              <w:rPr>
                <w:rFonts w:ascii="Arial" w:hAnsi="Arial" w:cs="Arial"/>
                <w:i/>
                <w:sz w:val="24"/>
                <w:szCs w:val="24"/>
              </w:rPr>
            </w:pPr>
            <w:r w:rsidRPr="00E40119">
              <w:rPr>
                <w:rFonts w:ascii="Arial" w:hAnsi="Arial" w:cs="Arial"/>
                <w:sz w:val="20"/>
                <w:szCs w:val="20"/>
              </w:rPr>
              <w:t>1.</w:t>
            </w:r>
            <w:r w:rsidRPr="00195B8B">
              <w:rPr>
                <w:rFonts w:ascii="Arial" w:hAnsi="Arial" w:cs="Arial"/>
                <w:sz w:val="20"/>
                <w:szCs w:val="20"/>
              </w:rPr>
              <w:t>1</w:t>
            </w:r>
            <w:r w:rsidRPr="00E40119">
              <w:rPr>
                <w:rFonts w:ascii="Arial" w:hAnsi="Arial" w:cs="Arial"/>
                <w:sz w:val="20"/>
                <w:szCs w:val="20"/>
              </w:rPr>
              <w:t>. Модел за определянето на рационална осигуреност с трактори в зависимост от размера на земеделските стопанства</w:t>
            </w:r>
          </w:p>
        </w:tc>
      </w:tr>
      <w:tr w:rsidR="00BE28E3" w:rsidRPr="00E40119" w:rsidTr="00BE28E3">
        <w:tc>
          <w:tcPr>
            <w:tcW w:w="8472" w:type="dxa"/>
          </w:tcPr>
          <w:p w:rsidR="00BE28E3" w:rsidRPr="00E40119" w:rsidRDefault="00BE28E3" w:rsidP="00861E94">
            <w:pPr>
              <w:jc w:val="both"/>
              <w:rPr>
                <w:rFonts w:ascii="Arial" w:hAnsi="Arial" w:cs="Arial"/>
                <w:i/>
                <w:sz w:val="24"/>
                <w:szCs w:val="24"/>
              </w:rPr>
            </w:pPr>
            <w:r w:rsidRPr="00E40119">
              <w:rPr>
                <w:rFonts w:ascii="Arial" w:hAnsi="Arial" w:cs="Arial"/>
                <w:sz w:val="20"/>
                <w:szCs w:val="20"/>
              </w:rPr>
              <w:t>1.2. Модел за определянето на рационална осигуреност с комбайни в зависимост от размера на земеделските стопанства</w:t>
            </w:r>
          </w:p>
        </w:tc>
      </w:tr>
      <w:tr w:rsidR="00BE28E3" w:rsidRPr="00E40119" w:rsidTr="00BE28E3">
        <w:tc>
          <w:tcPr>
            <w:tcW w:w="8472" w:type="dxa"/>
          </w:tcPr>
          <w:p w:rsidR="00BE28E3" w:rsidRPr="00E40119" w:rsidRDefault="00BE28E3" w:rsidP="00861E94">
            <w:pPr>
              <w:tabs>
                <w:tab w:val="left" w:pos="2625"/>
              </w:tabs>
              <w:jc w:val="both"/>
              <w:rPr>
                <w:rFonts w:ascii="Arial" w:hAnsi="Arial" w:cs="Arial"/>
                <w:sz w:val="24"/>
                <w:szCs w:val="24"/>
              </w:rPr>
            </w:pPr>
            <w:r w:rsidRPr="00E40119">
              <w:rPr>
                <w:rFonts w:ascii="Arial" w:hAnsi="Arial" w:cs="Arial"/>
                <w:sz w:val="24"/>
                <w:szCs w:val="24"/>
              </w:rPr>
              <w:t>2. Прогноза за необходимата енергетична техника в растениевъдството</w:t>
            </w:r>
          </w:p>
        </w:tc>
      </w:tr>
      <w:tr w:rsidR="00BE28E3" w:rsidRPr="00E40119" w:rsidTr="00BE28E3">
        <w:tc>
          <w:tcPr>
            <w:tcW w:w="8472" w:type="dxa"/>
          </w:tcPr>
          <w:p w:rsidR="00BE28E3" w:rsidRPr="00E40119" w:rsidRDefault="00BE28E3" w:rsidP="00BE28E3">
            <w:pPr>
              <w:tabs>
                <w:tab w:val="left" w:pos="2625"/>
              </w:tabs>
              <w:jc w:val="both"/>
              <w:rPr>
                <w:rFonts w:ascii="Arial" w:hAnsi="Arial" w:cs="Arial"/>
                <w:sz w:val="20"/>
                <w:szCs w:val="20"/>
              </w:rPr>
            </w:pPr>
            <w:r w:rsidRPr="00E40119">
              <w:rPr>
                <w:rFonts w:ascii="Arial" w:hAnsi="Arial" w:cs="Arial"/>
                <w:sz w:val="20"/>
                <w:szCs w:val="20"/>
                <w:lang w:val="ru-RU"/>
              </w:rPr>
              <w:t>2</w:t>
            </w:r>
            <w:r w:rsidRPr="00E40119">
              <w:rPr>
                <w:rFonts w:ascii="Arial" w:hAnsi="Arial" w:cs="Arial"/>
                <w:sz w:val="20"/>
                <w:szCs w:val="20"/>
              </w:rPr>
              <w:t>.1. Прогноза за необходимите трактори</w:t>
            </w:r>
          </w:p>
        </w:tc>
      </w:tr>
      <w:tr w:rsidR="00BE28E3" w:rsidRPr="00E40119" w:rsidTr="00BE28E3">
        <w:tc>
          <w:tcPr>
            <w:tcW w:w="8472" w:type="dxa"/>
          </w:tcPr>
          <w:p w:rsidR="00BE28E3" w:rsidRPr="00E40119" w:rsidRDefault="00BE28E3" w:rsidP="00BE28E3">
            <w:pPr>
              <w:jc w:val="both"/>
              <w:rPr>
                <w:rFonts w:ascii="Arial" w:hAnsi="Arial" w:cs="Arial"/>
                <w:sz w:val="20"/>
                <w:szCs w:val="20"/>
                <w:lang w:val="ru-RU"/>
              </w:rPr>
            </w:pPr>
            <w:r w:rsidRPr="00E40119">
              <w:rPr>
                <w:rFonts w:ascii="Arial" w:hAnsi="Arial"/>
                <w:sz w:val="20"/>
                <w:szCs w:val="20"/>
              </w:rPr>
              <w:t>2.2. Прогноза за необходимите комбайни</w:t>
            </w:r>
          </w:p>
        </w:tc>
      </w:tr>
      <w:tr w:rsidR="00BE28E3" w:rsidRPr="00E40119" w:rsidTr="00BE28E3">
        <w:tc>
          <w:tcPr>
            <w:tcW w:w="8472" w:type="dxa"/>
          </w:tcPr>
          <w:p w:rsidR="00BE28E3" w:rsidRPr="00E40119" w:rsidRDefault="00BE28E3" w:rsidP="00BE28E3">
            <w:pPr>
              <w:jc w:val="both"/>
              <w:rPr>
                <w:rFonts w:ascii="Arial" w:hAnsi="Arial" w:cs="Arial"/>
                <w:b/>
                <w:sz w:val="24"/>
                <w:szCs w:val="24"/>
                <w:lang w:val="ru-RU"/>
              </w:rPr>
            </w:pPr>
            <w:r w:rsidRPr="00E40119">
              <w:rPr>
                <w:rFonts w:ascii="Arial" w:hAnsi="Arial" w:cs="Arial"/>
                <w:b/>
                <w:sz w:val="24"/>
                <w:szCs w:val="24"/>
              </w:rPr>
              <w:t>Заключение</w:t>
            </w:r>
          </w:p>
        </w:tc>
      </w:tr>
      <w:tr w:rsidR="00BE28E3" w:rsidRPr="00E40119" w:rsidTr="00BE28E3">
        <w:tc>
          <w:tcPr>
            <w:tcW w:w="8472" w:type="dxa"/>
          </w:tcPr>
          <w:p w:rsidR="00BE28E3" w:rsidRPr="00E40119" w:rsidRDefault="00BE28E3" w:rsidP="00BE28E3">
            <w:pPr>
              <w:jc w:val="both"/>
              <w:rPr>
                <w:rFonts w:ascii="Arial" w:hAnsi="Arial" w:cs="Arial"/>
                <w:b/>
                <w:sz w:val="24"/>
                <w:szCs w:val="24"/>
              </w:rPr>
            </w:pPr>
            <w:r w:rsidRPr="00E40119">
              <w:rPr>
                <w:rFonts w:ascii="Arial" w:hAnsi="Arial" w:cs="Arial"/>
                <w:b/>
                <w:sz w:val="24"/>
                <w:szCs w:val="24"/>
              </w:rPr>
              <w:t xml:space="preserve">Литература </w:t>
            </w:r>
          </w:p>
        </w:tc>
      </w:tr>
      <w:tr w:rsidR="00BE28E3" w:rsidRPr="00E40119" w:rsidTr="00BE28E3">
        <w:tc>
          <w:tcPr>
            <w:tcW w:w="8472" w:type="dxa"/>
          </w:tcPr>
          <w:p w:rsidR="00BE28E3" w:rsidRPr="00E40119" w:rsidRDefault="00BE28E3" w:rsidP="00861E94">
            <w:pPr>
              <w:spacing w:line="360" w:lineRule="auto"/>
              <w:jc w:val="both"/>
              <w:rPr>
                <w:rFonts w:ascii="Arial" w:hAnsi="Arial" w:cs="Arial"/>
                <w:b/>
                <w:sz w:val="24"/>
                <w:szCs w:val="24"/>
              </w:rPr>
            </w:pPr>
            <w:r w:rsidRPr="00E40119">
              <w:rPr>
                <w:rFonts w:ascii="Arial" w:hAnsi="Arial" w:cs="Arial"/>
                <w:b/>
                <w:sz w:val="24"/>
                <w:szCs w:val="24"/>
              </w:rPr>
              <w:t>Приложения</w:t>
            </w:r>
          </w:p>
        </w:tc>
      </w:tr>
    </w:tbl>
    <w:p w:rsidR="00EF12FB" w:rsidRDefault="00EF12FB" w:rsidP="002C21F0">
      <w:pPr>
        <w:pStyle w:val="Default"/>
        <w:spacing w:line="360" w:lineRule="auto"/>
        <w:ind w:firstLine="709"/>
        <w:jc w:val="both"/>
        <w:rPr>
          <w:rFonts w:ascii="Arial" w:hAnsi="Arial" w:cs="Arial"/>
          <w:b/>
        </w:rPr>
      </w:pPr>
    </w:p>
    <w:p w:rsidR="00504459" w:rsidRDefault="002C21F0" w:rsidP="002C21F0">
      <w:pPr>
        <w:pStyle w:val="Default"/>
        <w:spacing w:line="360" w:lineRule="auto"/>
        <w:ind w:firstLine="709"/>
        <w:jc w:val="both"/>
        <w:rPr>
          <w:rFonts w:ascii="Arial" w:hAnsi="Arial" w:cs="Arial"/>
          <w:b/>
          <w:bCs/>
        </w:rPr>
      </w:pPr>
      <w:r>
        <w:rPr>
          <w:rFonts w:ascii="Arial" w:hAnsi="Arial" w:cs="Arial"/>
          <w:b/>
        </w:rPr>
        <w:t>І</w:t>
      </w:r>
      <w:r w:rsidR="00BE28E3" w:rsidRPr="00504459">
        <w:rPr>
          <w:rFonts w:ascii="Arial" w:hAnsi="Arial" w:cs="Arial"/>
          <w:b/>
        </w:rPr>
        <w:t>II.</w:t>
      </w:r>
      <w:r w:rsidR="00BE28E3" w:rsidRPr="00504459">
        <w:rPr>
          <w:rFonts w:ascii="Arial" w:hAnsi="Arial" w:cs="Arial"/>
        </w:rPr>
        <w:t xml:space="preserve"> </w:t>
      </w:r>
      <w:r w:rsidR="00BE28E3" w:rsidRPr="00504459">
        <w:rPr>
          <w:rFonts w:ascii="Arial" w:hAnsi="Arial" w:cs="Arial"/>
          <w:b/>
          <w:bCs/>
        </w:rPr>
        <w:t>КРАТКО ИЗЛОЖЕНИЕ НА СЪДЪРЖАНИЕТО</w:t>
      </w:r>
      <w:r w:rsidR="00EF12FB">
        <w:rPr>
          <w:rFonts w:ascii="Arial" w:hAnsi="Arial" w:cs="Arial"/>
          <w:b/>
          <w:bCs/>
        </w:rPr>
        <w:t xml:space="preserve"> </w:t>
      </w:r>
      <w:r w:rsidR="00BE28E3" w:rsidRPr="00504459">
        <w:rPr>
          <w:rFonts w:ascii="Arial" w:hAnsi="Arial" w:cs="Arial"/>
          <w:b/>
          <w:bCs/>
        </w:rPr>
        <w:t>НА ДИСЕРТАЦИОННИЯ ТРУД</w:t>
      </w:r>
    </w:p>
    <w:p w:rsidR="00D836BA" w:rsidRPr="00D836BA" w:rsidRDefault="00D836BA" w:rsidP="00504459">
      <w:pPr>
        <w:pStyle w:val="Default"/>
        <w:spacing w:line="360" w:lineRule="auto"/>
        <w:ind w:firstLine="709"/>
        <w:jc w:val="both"/>
        <w:rPr>
          <w:rFonts w:ascii="Arial" w:hAnsi="Arial" w:cs="Arial"/>
          <w:b/>
          <w:bCs/>
        </w:rPr>
      </w:pPr>
      <w:r w:rsidRPr="00D836BA">
        <w:rPr>
          <w:rFonts w:ascii="Arial" w:hAnsi="Arial" w:cs="Arial"/>
        </w:rPr>
        <w:t>В увода на дисертационния труд се представят актуалността на проблема и мотивите за неговото изследване. Дефинират се обектът, предметът и целта на изследването. Форм</w:t>
      </w:r>
      <w:r w:rsidR="00CC7FA6">
        <w:rPr>
          <w:rFonts w:ascii="Arial" w:hAnsi="Arial" w:cs="Arial"/>
        </w:rPr>
        <w:t xml:space="preserve">улирани </w:t>
      </w:r>
      <w:r w:rsidRPr="00D836BA">
        <w:rPr>
          <w:rFonts w:ascii="Arial" w:hAnsi="Arial" w:cs="Arial"/>
        </w:rPr>
        <w:t>са задачите и изследователската теза, която се защитава.</w:t>
      </w:r>
    </w:p>
    <w:p w:rsidR="00BE28E3" w:rsidRDefault="00504459" w:rsidP="00504459">
      <w:pPr>
        <w:pStyle w:val="Default"/>
        <w:spacing w:line="360" w:lineRule="auto"/>
        <w:ind w:firstLine="709"/>
        <w:jc w:val="both"/>
        <w:rPr>
          <w:rFonts w:ascii="Arial" w:hAnsi="Arial" w:cs="Arial"/>
          <w:bCs/>
        </w:rPr>
      </w:pPr>
      <w:r>
        <w:rPr>
          <w:rFonts w:ascii="Arial" w:hAnsi="Arial" w:cs="Arial"/>
          <w:b/>
          <w:bCs/>
        </w:rPr>
        <w:t xml:space="preserve">В първа глава </w:t>
      </w:r>
      <w:r w:rsidRPr="00504459">
        <w:rPr>
          <w:rFonts w:ascii="Arial" w:hAnsi="Arial" w:cs="Arial"/>
          <w:bCs/>
        </w:rPr>
        <w:t xml:space="preserve">на </w:t>
      </w:r>
      <w:r w:rsidR="00BE28E3" w:rsidRPr="00504459">
        <w:rPr>
          <w:rFonts w:ascii="Arial" w:hAnsi="Arial" w:cs="Arial"/>
          <w:bCs/>
        </w:rPr>
        <w:t xml:space="preserve"> </w:t>
      </w:r>
      <w:r w:rsidRPr="00504459">
        <w:rPr>
          <w:rFonts w:ascii="Arial" w:hAnsi="Arial" w:cs="Arial"/>
          <w:bCs/>
        </w:rPr>
        <w:t xml:space="preserve">дисертационния труд се разглеждат </w:t>
      </w:r>
      <w:r>
        <w:rPr>
          <w:rFonts w:ascii="Arial" w:hAnsi="Arial" w:cs="Arial"/>
          <w:bCs/>
        </w:rPr>
        <w:t xml:space="preserve">теоретичните основи на </w:t>
      </w:r>
      <w:r w:rsidRPr="00504459">
        <w:rPr>
          <w:rFonts w:ascii="Arial" w:hAnsi="Arial" w:cs="Arial"/>
          <w:bCs/>
        </w:rPr>
        <w:t>техническата осигуреност на земеделското производство</w:t>
      </w:r>
      <w:r w:rsidR="00D24FC0">
        <w:rPr>
          <w:rFonts w:ascii="Arial" w:hAnsi="Arial" w:cs="Arial"/>
          <w:bCs/>
        </w:rPr>
        <w:t xml:space="preserve"> в съвременни условия.</w:t>
      </w:r>
      <w:r>
        <w:rPr>
          <w:rFonts w:ascii="Arial" w:hAnsi="Arial" w:cs="Arial"/>
          <w:bCs/>
        </w:rPr>
        <w:t xml:space="preserve"> Систематизират се основни теоретични концепции, прецизират се основни категории. Изясняват се съществуващите връзки и зависимости между тях.</w:t>
      </w:r>
    </w:p>
    <w:p w:rsidR="00504459" w:rsidRPr="00504459" w:rsidRDefault="00504459" w:rsidP="00504459">
      <w:pPr>
        <w:pStyle w:val="BodyTextIndent3"/>
        <w:spacing w:after="0" w:line="360" w:lineRule="auto"/>
        <w:ind w:left="0" w:firstLine="709"/>
        <w:jc w:val="both"/>
        <w:rPr>
          <w:rFonts w:ascii="Arial" w:hAnsi="Arial" w:cs="Arial"/>
          <w:sz w:val="24"/>
          <w:szCs w:val="24"/>
        </w:rPr>
      </w:pPr>
      <w:r w:rsidRPr="00504459">
        <w:rPr>
          <w:rFonts w:ascii="Arial" w:hAnsi="Arial" w:cs="Arial"/>
          <w:bCs/>
          <w:sz w:val="24"/>
          <w:szCs w:val="24"/>
        </w:rPr>
        <w:t xml:space="preserve">След преглед на научната литература, авторът приема, че </w:t>
      </w:r>
      <w:r w:rsidRPr="00504459">
        <w:rPr>
          <w:rFonts w:ascii="Arial" w:hAnsi="Arial" w:cs="Arial"/>
          <w:sz w:val="24"/>
          <w:szCs w:val="24"/>
        </w:rPr>
        <w:t xml:space="preserve">процесът на механизация на селското стопанство представлява приложение на машините в производството като включва не само заменянето на ръчния труд с механизиран, но и замяната на по-ниско с по-високо производителни и усъвършенствани машини. </w:t>
      </w:r>
    </w:p>
    <w:p w:rsidR="00504459" w:rsidRDefault="00504459" w:rsidP="00504459">
      <w:pPr>
        <w:pStyle w:val="Default"/>
        <w:spacing w:line="360" w:lineRule="auto"/>
        <w:ind w:firstLine="709"/>
        <w:jc w:val="both"/>
        <w:rPr>
          <w:rFonts w:ascii="Arial" w:hAnsi="Arial" w:cs="Arial"/>
        </w:rPr>
      </w:pPr>
      <w:r>
        <w:rPr>
          <w:rFonts w:ascii="Arial" w:hAnsi="Arial" w:cs="Arial"/>
          <w:bCs/>
        </w:rPr>
        <w:t xml:space="preserve">  </w:t>
      </w:r>
      <w:r w:rsidR="00D24FC0">
        <w:rPr>
          <w:rFonts w:ascii="Arial" w:hAnsi="Arial" w:cs="Arial"/>
          <w:bCs/>
        </w:rPr>
        <w:t>В дисертацията се подчертава, че м</w:t>
      </w:r>
      <w:r w:rsidR="00D24FC0">
        <w:rPr>
          <w:rFonts w:ascii="Arial" w:hAnsi="Arial" w:cs="Arial"/>
        </w:rPr>
        <w:t>оделът и темпът на механизация на земеделското производство не трябва да се разглеждат като неизменни. Широк кръг от условия – технически, икономически, социални, институционални, производствени, организационни и др. поставят изисквания към равнището на механизация в земеделието.</w:t>
      </w:r>
    </w:p>
    <w:p w:rsidR="00D24FC0" w:rsidRPr="00D24FC0" w:rsidRDefault="00D24FC0" w:rsidP="00786434">
      <w:pPr>
        <w:pStyle w:val="BodyTextIndent3"/>
        <w:spacing w:after="0" w:line="360" w:lineRule="auto"/>
        <w:ind w:left="0" w:firstLine="709"/>
        <w:jc w:val="both"/>
        <w:rPr>
          <w:rFonts w:ascii="Arial" w:hAnsi="Arial" w:cs="Arial"/>
          <w:i/>
          <w:sz w:val="24"/>
          <w:szCs w:val="24"/>
        </w:rPr>
      </w:pPr>
      <w:r w:rsidRPr="00D24FC0">
        <w:rPr>
          <w:rFonts w:ascii="Arial" w:hAnsi="Arial" w:cs="Arial"/>
          <w:sz w:val="24"/>
          <w:szCs w:val="24"/>
        </w:rPr>
        <w:t xml:space="preserve">Отстоява се становището, че „техническа осигуреност на земеделието” </w:t>
      </w:r>
      <w:r>
        <w:rPr>
          <w:rFonts w:ascii="Arial" w:hAnsi="Arial" w:cs="Arial"/>
          <w:sz w:val="24"/>
          <w:szCs w:val="24"/>
        </w:rPr>
        <w:t xml:space="preserve">трябва да включва не само </w:t>
      </w:r>
      <w:r w:rsidRPr="00D24FC0">
        <w:rPr>
          <w:rFonts w:ascii="Arial" w:hAnsi="Arial" w:cs="Arial"/>
          <w:sz w:val="24"/>
          <w:szCs w:val="24"/>
        </w:rPr>
        <w:t>осигуреността със система от машини</w:t>
      </w:r>
      <w:r>
        <w:rPr>
          <w:rFonts w:ascii="Arial" w:hAnsi="Arial" w:cs="Arial"/>
          <w:sz w:val="24"/>
          <w:szCs w:val="24"/>
        </w:rPr>
        <w:t>, но и</w:t>
      </w:r>
      <w:r w:rsidRPr="00D24FC0">
        <w:rPr>
          <w:rFonts w:ascii="Arial" w:hAnsi="Arial" w:cs="Arial"/>
          <w:sz w:val="24"/>
          <w:szCs w:val="24"/>
        </w:rPr>
        <w:t xml:space="preserve"> услуги</w:t>
      </w:r>
      <w:r w:rsidR="00A24BBC">
        <w:rPr>
          <w:rFonts w:ascii="Arial" w:hAnsi="Arial" w:cs="Arial"/>
          <w:sz w:val="24"/>
          <w:szCs w:val="24"/>
        </w:rPr>
        <w:t>те</w:t>
      </w:r>
      <w:r w:rsidRPr="00D24FC0">
        <w:rPr>
          <w:rFonts w:ascii="Arial" w:hAnsi="Arial" w:cs="Arial"/>
          <w:sz w:val="24"/>
          <w:szCs w:val="24"/>
        </w:rPr>
        <w:t xml:space="preserve"> със земеделска техника</w:t>
      </w:r>
      <w:r w:rsidRPr="00D24FC0">
        <w:rPr>
          <w:rFonts w:ascii="Arial" w:hAnsi="Arial" w:cs="Arial"/>
          <w:i/>
          <w:sz w:val="24"/>
          <w:szCs w:val="24"/>
        </w:rPr>
        <w:t xml:space="preserve">.  </w:t>
      </w:r>
    </w:p>
    <w:p w:rsidR="00D24FC0" w:rsidRDefault="00786434" w:rsidP="00786434">
      <w:pPr>
        <w:pStyle w:val="Default"/>
        <w:spacing w:line="360" w:lineRule="auto"/>
        <w:ind w:firstLine="709"/>
        <w:jc w:val="both"/>
        <w:rPr>
          <w:rFonts w:ascii="Arial" w:hAnsi="Arial" w:cs="Arial"/>
        </w:rPr>
      </w:pPr>
      <w:r>
        <w:rPr>
          <w:rFonts w:ascii="Arial" w:hAnsi="Arial" w:cs="Arial"/>
        </w:rPr>
        <w:lastRenderedPageBreak/>
        <w:t xml:space="preserve">Систематизирани </w:t>
      </w:r>
      <w:r w:rsidR="002B3F72">
        <w:rPr>
          <w:rFonts w:ascii="Arial" w:hAnsi="Arial" w:cs="Arial"/>
        </w:rPr>
        <w:t xml:space="preserve">и прецизирани </w:t>
      </w:r>
      <w:r>
        <w:rPr>
          <w:rFonts w:ascii="Arial" w:hAnsi="Arial" w:cs="Arial"/>
        </w:rPr>
        <w:t xml:space="preserve">са видовете услуги и е направено разграничение между </w:t>
      </w:r>
      <w:r w:rsidR="002B3F72">
        <w:rPr>
          <w:rFonts w:ascii="Arial" w:hAnsi="Arial" w:cs="Arial"/>
        </w:rPr>
        <w:t>тях</w:t>
      </w:r>
      <w:r>
        <w:rPr>
          <w:rFonts w:ascii="Arial" w:hAnsi="Arial" w:cs="Arial"/>
        </w:rPr>
        <w:t xml:space="preserve"> по </w:t>
      </w:r>
      <w:r w:rsidRPr="00170097">
        <w:rPr>
          <w:rFonts w:ascii="Arial" w:hAnsi="Arial" w:cs="Arial"/>
        </w:rPr>
        <w:t>критерия “степен на технологична обвързаност с основното производство”</w:t>
      </w:r>
      <w:r>
        <w:rPr>
          <w:rFonts w:ascii="Arial" w:hAnsi="Arial" w:cs="Arial"/>
        </w:rPr>
        <w:t xml:space="preserve">. </w:t>
      </w:r>
      <w:r w:rsidR="00A24BBC">
        <w:rPr>
          <w:rFonts w:ascii="Arial" w:hAnsi="Arial" w:cs="Arial"/>
        </w:rPr>
        <w:t xml:space="preserve"> </w:t>
      </w:r>
    </w:p>
    <w:p w:rsidR="002B3F72" w:rsidRDefault="002B3F72" w:rsidP="002B3F72">
      <w:pPr>
        <w:pStyle w:val="BodyTextIndent3"/>
        <w:spacing w:after="0" w:line="360" w:lineRule="auto"/>
        <w:ind w:left="0" w:firstLine="709"/>
        <w:jc w:val="both"/>
        <w:rPr>
          <w:rFonts w:ascii="Arial" w:hAnsi="Arial" w:cs="Arial"/>
          <w:sz w:val="24"/>
          <w:szCs w:val="24"/>
        </w:rPr>
      </w:pPr>
      <w:r>
        <w:rPr>
          <w:rFonts w:ascii="Arial" w:hAnsi="Arial" w:cs="Arial"/>
          <w:sz w:val="24"/>
          <w:szCs w:val="24"/>
        </w:rPr>
        <w:t xml:space="preserve">За по-голяма изчерпателност и систематизираност, изследванията на техническата осигуреност в земеделието са групирани в основни направления: </w:t>
      </w:r>
      <w:r w:rsidR="00020E27">
        <w:rPr>
          <w:rFonts w:ascii="Arial" w:hAnsi="Arial" w:cs="Arial"/>
          <w:sz w:val="24"/>
          <w:szCs w:val="24"/>
        </w:rPr>
        <w:t>р</w:t>
      </w:r>
      <w:r w:rsidRPr="002B3F72">
        <w:rPr>
          <w:rFonts w:ascii="Arial" w:hAnsi="Arial" w:cs="Arial"/>
          <w:sz w:val="24"/>
          <w:szCs w:val="24"/>
        </w:rPr>
        <w:t>азработен методически инструментариум</w:t>
      </w:r>
      <w:r>
        <w:rPr>
          <w:rFonts w:ascii="Arial" w:hAnsi="Arial" w:cs="Arial"/>
          <w:sz w:val="24"/>
          <w:szCs w:val="24"/>
        </w:rPr>
        <w:t>;</w:t>
      </w:r>
      <w:r w:rsidRPr="002B3F72">
        <w:rPr>
          <w:rFonts w:ascii="Arial" w:hAnsi="Arial" w:cs="Arial"/>
          <w:sz w:val="24"/>
          <w:szCs w:val="24"/>
        </w:rPr>
        <w:t xml:space="preserve"> </w:t>
      </w:r>
      <w:r>
        <w:rPr>
          <w:rFonts w:ascii="Arial" w:hAnsi="Arial" w:cs="Arial"/>
          <w:sz w:val="24"/>
          <w:szCs w:val="24"/>
        </w:rPr>
        <w:t>а</w:t>
      </w:r>
      <w:r w:rsidRPr="002B3F72">
        <w:rPr>
          <w:rFonts w:ascii="Arial" w:hAnsi="Arial" w:cs="Arial"/>
          <w:sz w:val="24"/>
          <w:szCs w:val="24"/>
        </w:rPr>
        <w:t>нализи на състоянието на механизацията</w:t>
      </w:r>
      <w:r>
        <w:rPr>
          <w:rFonts w:ascii="Arial" w:hAnsi="Arial" w:cs="Arial"/>
          <w:sz w:val="24"/>
          <w:szCs w:val="24"/>
        </w:rPr>
        <w:t>;</w:t>
      </w:r>
      <w:r w:rsidRPr="002B3F72">
        <w:rPr>
          <w:rFonts w:ascii="Arial" w:hAnsi="Arial" w:cs="Arial"/>
          <w:sz w:val="24"/>
          <w:szCs w:val="24"/>
        </w:rPr>
        <w:t xml:space="preserve"> </w:t>
      </w:r>
      <w:r>
        <w:rPr>
          <w:rFonts w:ascii="Arial" w:hAnsi="Arial" w:cs="Arial"/>
          <w:sz w:val="24"/>
          <w:szCs w:val="24"/>
        </w:rPr>
        <w:t>и</w:t>
      </w:r>
      <w:r w:rsidRPr="002B3F72">
        <w:rPr>
          <w:rFonts w:ascii="Arial" w:hAnsi="Arial" w:cs="Arial"/>
          <w:sz w:val="24"/>
          <w:szCs w:val="24"/>
        </w:rPr>
        <w:t>зследвания, свързани с рационалното използване на земеделската техника при конкретни производствено-икономически условия</w:t>
      </w:r>
      <w:r>
        <w:rPr>
          <w:rFonts w:ascii="Arial" w:hAnsi="Arial" w:cs="Arial"/>
          <w:sz w:val="24"/>
          <w:szCs w:val="24"/>
        </w:rPr>
        <w:t>;</w:t>
      </w:r>
      <w:r w:rsidR="00020E27">
        <w:rPr>
          <w:rFonts w:ascii="Arial" w:hAnsi="Arial" w:cs="Arial"/>
          <w:sz w:val="24"/>
          <w:szCs w:val="24"/>
        </w:rPr>
        <w:t xml:space="preserve"> р</w:t>
      </w:r>
      <w:r w:rsidRPr="002B3F72">
        <w:rPr>
          <w:rFonts w:ascii="Arial" w:hAnsi="Arial" w:cs="Arial"/>
          <w:sz w:val="24"/>
          <w:szCs w:val="24"/>
        </w:rPr>
        <w:t>азработени насоки, прогнози и необходими инвестиции за подобряване на техническата осигуреност на земеделието</w:t>
      </w:r>
      <w:r>
        <w:rPr>
          <w:rFonts w:ascii="Arial" w:hAnsi="Arial" w:cs="Arial"/>
          <w:sz w:val="24"/>
          <w:szCs w:val="24"/>
        </w:rPr>
        <w:t>.</w:t>
      </w:r>
    </w:p>
    <w:p w:rsidR="000C4777" w:rsidRPr="00D50CAF" w:rsidRDefault="000C4777" w:rsidP="000C4777">
      <w:pPr>
        <w:spacing w:line="360" w:lineRule="auto"/>
        <w:ind w:firstLine="709"/>
        <w:jc w:val="both"/>
        <w:rPr>
          <w:rFonts w:ascii="Arial" w:hAnsi="Arial" w:cs="Arial"/>
          <w:color w:val="022113"/>
        </w:rPr>
      </w:pPr>
      <w:r>
        <w:rPr>
          <w:rFonts w:ascii="Arial" w:hAnsi="Arial" w:cs="Arial"/>
          <w:color w:val="022113"/>
        </w:rPr>
        <w:t>О</w:t>
      </w:r>
      <w:r w:rsidRPr="00D50CAF">
        <w:rPr>
          <w:rFonts w:ascii="Arial" w:hAnsi="Arial" w:cs="Arial"/>
          <w:color w:val="022113"/>
        </w:rPr>
        <w:t>черта</w:t>
      </w:r>
      <w:r>
        <w:rPr>
          <w:rFonts w:ascii="Arial" w:hAnsi="Arial" w:cs="Arial"/>
          <w:color w:val="022113"/>
        </w:rPr>
        <w:t xml:space="preserve">на </w:t>
      </w:r>
      <w:r w:rsidRPr="00D50CAF">
        <w:rPr>
          <w:rFonts w:ascii="Arial" w:hAnsi="Arial" w:cs="Arial"/>
          <w:color w:val="022113"/>
        </w:rPr>
        <w:t xml:space="preserve">е институционалната рамка на осигуряването </w:t>
      </w:r>
      <w:r>
        <w:rPr>
          <w:rFonts w:ascii="Arial" w:hAnsi="Arial" w:cs="Arial"/>
          <w:color w:val="022113"/>
        </w:rPr>
        <w:t xml:space="preserve">и използването на </w:t>
      </w:r>
      <w:r w:rsidRPr="00D50CAF">
        <w:rPr>
          <w:rFonts w:ascii="Arial" w:hAnsi="Arial" w:cs="Arial"/>
          <w:color w:val="022113"/>
        </w:rPr>
        <w:t>земеделска техника на съвременния етап</w:t>
      </w:r>
      <w:r>
        <w:rPr>
          <w:rFonts w:ascii="Arial" w:hAnsi="Arial" w:cs="Arial"/>
          <w:color w:val="022113"/>
        </w:rPr>
        <w:t xml:space="preserve"> </w:t>
      </w:r>
      <w:r w:rsidRPr="00D50CAF">
        <w:rPr>
          <w:rFonts w:ascii="Arial" w:hAnsi="Arial" w:cs="Arial"/>
          <w:color w:val="022113"/>
        </w:rPr>
        <w:t xml:space="preserve"> и </w:t>
      </w:r>
      <w:r>
        <w:rPr>
          <w:rFonts w:ascii="Arial" w:hAnsi="Arial" w:cs="Arial"/>
          <w:color w:val="022113"/>
        </w:rPr>
        <w:t xml:space="preserve">се търси отговор на въпроса </w:t>
      </w:r>
      <w:r w:rsidRPr="00D50CAF">
        <w:rPr>
          <w:rFonts w:ascii="Arial" w:hAnsi="Arial" w:cs="Arial"/>
          <w:color w:val="022113"/>
        </w:rPr>
        <w:t>доколко институциите, нормативната и законодателна база</w:t>
      </w:r>
      <w:r w:rsidRPr="00195B8B">
        <w:rPr>
          <w:rFonts w:ascii="Arial" w:hAnsi="Arial" w:cs="Arial"/>
          <w:color w:val="022113"/>
        </w:rPr>
        <w:t xml:space="preserve"> </w:t>
      </w:r>
      <w:r>
        <w:rPr>
          <w:rFonts w:ascii="Arial" w:hAnsi="Arial" w:cs="Arial"/>
          <w:color w:val="022113"/>
        </w:rPr>
        <w:t>в нашата страна</w:t>
      </w:r>
      <w:r w:rsidRPr="00D50CAF">
        <w:rPr>
          <w:rFonts w:ascii="Arial" w:hAnsi="Arial" w:cs="Arial"/>
          <w:color w:val="022113"/>
        </w:rPr>
        <w:t xml:space="preserve"> отговарят на новите изисквания, свързани с членството на </w:t>
      </w:r>
      <w:r>
        <w:rPr>
          <w:rFonts w:ascii="Arial" w:hAnsi="Arial" w:cs="Arial"/>
          <w:color w:val="022113"/>
        </w:rPr>
        <w:t xml:space="preserve">България </w:t>
      </w:r>
      <w:r w:rsidRPr="00D50CAF">
        <w:rPr>
          <w:rFonts w:ascii="Arial" w:hAnsi="Arial" w:cs="Arial"/>
          <w:color w:val="022113"/>
        </w:rPr>
        <w:t xml:space="preserve">в ЕС. </w:t>
      </w:r>
      <w:r w:rsidRPr="00D50CAF">
        <w:rPr>
          <w:rFonts w:ascii="Arial" w:hAnsi="Arial" w:cs="Arial"/>
        </w:rPr>
        <w:t>Това е важно условие за успешното интегриране на страната в европейския пазар – за улесняване на международната търговия със земеделска техника; за пускането на пазара и използването на надеждни машини, отговарящи на европейските изисквания за безопасност на труд и опазване на околната среда.</w:t>
      </w:r>
    </w:p>
    <w:p w:rsidR="00A54534" w:rsidRDefault="00A54534" w:rsidP="000C4777">
      <w:pPr>
        <w:spacing w:line="360" w:lineRule="auto"/>
        <w:ind w:firstLine="720"/>
        <w:jc w:val="both"/>
        <w:rPr>
          <w:rFonts w:ascii="Arial" w:hAnsi="Arial" w:cs="Arial"/>
        </w:rPr>
      </w:pPr>
      <w:r w:rsidRPr="00A54534">
        <w:rPr>
          <w:rFonts w:ascii="Arial" w:hAnsi="Arial" w:cs="Arial"/>
          <w:color w:val="022113"/>
        </w:rPr>
        <w:t xml:space="preserve">Посочва се, че </w:t>
      </w:r>
      <w:r w:rsidR="000C4777" w:rsidRPr="00A54534">
        <w:rPr>
          <w:rFonts w:ascii="Arial" w:hAnsi="Arial" w:cs="Arial"/>
        </w:rPr>
        <w:t>специализирани</w:t>
      </w:r>
      <w:r w:rsidRPr="00A54534">
        <w:rPr>
          <w:rFonts w:ascii="Arial" w:hAnsi="Arial" w:cs="Arial"/>
        </w:rPr>
        <w:t>те</w:t>
      </w:r>
      <w:r w:rsidR="000C4777" w:rsidRPr="00A54534">
        <w:rPr>
          <w:rFonts w:ascii="Arial" w:hAnsi="Arial" w:cs="Arial"/>
        </w:rPr>
        <w:t xml:space="preserve"> органи</w:t>
      </w:r>
      <w:r w:rsidRPr="00A54534">
        <w:rPr>
          <w:rFonts w:ascii="Arial" w:hAnsi="Arial" w:cs="Arial"/>
        </w:rPr>
        <w:t xml:space="preserve"> </w:t>
      </w:r>
      <w:r w:rsidR="002018FA">
        <w:rPr>
          <w:rFonts w:ascii="Arial" w:hAnsi="Arial" w:cs="Arial"/>
        </w:rPr>
        <w:t xml:space="preserve">(Контролно-техническата инспекция, Центровете за изпитване на земеделската, горска техника и резервни части) </w:t>
      </w:r>
      <w:r w:rsidRPr="00A54534">
        <w:rPr>
          <w:rFonts w:ascii="Arial" w:hAnsi="Arial" w:cs="Arial"/>
        </w:rPr>
        <w:t>са</w:t>
      </w:r>
      <w:r w:rsidR="000C4777" w:rsidRPr="00A54534">
        <w:rPr>
          <w:rFonts w:ascii="Arial" w:hAnsi="Arial" w:cs="Arial"/>
        </w:rPr>
        <w:t xml:space="preserve"> напълно съвместими с европейската практика </w:t>
      </w:r>
      <w:r w:rsidRPr="00A54534">
        <w:rPr>
          <w:rFonts w:ascii="Arial" w:hAnsi="Arial" w:cs="Arial"/>
        </w:rPr>
        <w:t xml:space="preserve">и имат необходимия капацитет </w:t>
      </w:r>
      <w:r w:rsidR="000C4777" w:rsidRPr="00A54534">
        <w:rPr>
          <w:rFonts w:ascii="Arial" w:hAnsi="Arial" w:cs="Arial"/>
        </w:rPr>
        <w:t>по отношение на контрола по безопасност и екологосъобразност</w:t>
      </w:r>
      <w:r w:rsidRPr="00A54534">
        <w:rPr>
          <w:rFonts w:ascii="Arial" w:hAnsi="Arial" w:cs="Arial"/>
        </w:rPr>
        <w:t xml:space="preserve"> </w:t>
      </w:r>
      <w:r w:rsidR="000C4777" w:rsidRPr="00A54534">
        <w:rPr>
          <w:rFonts w:ascii="Arial" w:hAnsi="Arial" w:cs="Arial"/>
        </w:rPr>
        <w:t xml:space="preserve">на </w:t>
      </w:r>
      <w:r w:rsidRPr="00A54534">
        <w:rPr>
          <w:rFonts w:ascii="Arial" w:hAnsi="Arial" w:cs="Arial"/>
        </w:rPr>
        <w:t xml:space="preserve">земеделската и горска техника. Националното законодателство </w:t>
      </w:r>
      <w:r w:rsidRPr="00A04811">
        <w:rPr>
          <w:rFonts w:ascii="Arial" w:hAnsi="Arial" w:cs="Arial"/>
        </w:rPr>
        <w:t>е хармонизирано с европейското</w:t>
      </w:r>
      <w:r w:rsidRPr="002018FA">
        <w:rPr>
          <w:rFonts w:ascii="Arial" w:hAnsi="Arial" w:cs="Arial"/>
          <w:i/>
        </w:rPr>
        <w:t>.</w:t>
      </w:r>
      <w:r>
        <w:rPr>
          <w:rFonts w:ascii="Arial" w:hAnsi="Arial" w:cs="Arial"/>
          <w:b/>
          <w:i/>
        </w:rPr>
        <w:t xml:space="preserve"> </w:t>
      </w:r>
      <w:r w:rsidR="000C4777" w:rsidRPr="00D50CAF">
        <w:rPr>
          <w:rFonts w:ascii="Arial" w:hAnsi="Arial" w:cs="Arial"/>
        </w:rPr>
        <w:t xml:space="preserve">  </w:t>
      </w:r>
      <w:r w:rsidRPr="00D50CAF">
        <w:rPr>
          <w:rFonts w:ascii="Arial" w:hAnsi="Arial" w:cs="Arial"/>
        </w:rPr>
        <w:t>Очертаният ясен режим по отношение на изпитването, сертифицирането и контрола  при осигуряването на земеделска</w:t>
      </w:r>
      <w:r w:rsidRPr="009919C9">
        <w:rPr>
          <w:rFonts w:ascii="Arial" w:hAnsi="Arial" w:cs="Arial"/>
        </w:rPr>
        <w:t xml:space="preserve"> </w:t>
      </w:r>
      <w:r w:rsidRPr="00D50CAF">
        <w:rPr>
          <w:rFonts w:ascii="Arial" w:hAnsi="Arial" w:cs="Arial"/>
        </w:rPr>
        <w:t>техника е от ключово значение за ограничаване на нелоялната конкуренция  и осигуряването на безопасност при нейната експлоатация.</w:t>
      </w:r>
    </w:p>
    <w:p w:rsidR="001847BE" w:rsidRPr="001847BE" w:rsidRDefault="001847BE" w:rsidP="001847BE">
      <w:pPr>
        <w:spacing w:line="360" w:lineRule="auto"/>
        <w:ind w:firstLine="709"/>
        <w:jc w:val="both"/>
        <w:rPr>
          <w:rFonts w:ascii="Arial" w:hAnsi="Arial" w:cs="Arial"/>
        </w:rPr>
      </w:pPr>
      <w:r w:rsidRPr="001847BE">
        <w:rPr>
          <w:rFonts w:ascii="Arial" w:hAnsi="Arial" w:cs="Arial"/>
        </w:rPr>
        <w:t xml:space="preserve">В дисертацията обстойно е разгледан въпросът за избора на подходяща форма </w:t>
      </w:r>
      <w:r>
        <w:rPr>
          <w:rFonts w:ascii="Arial" w:hAnsi="Arial" w:cs="Arial"/>
        </w:rPr>
        <w:t>з</w:t>
      </w:r>
      <w:r w:rsidRPr="001847BE">
        <w:rPr>
          <w:rFonts w:ascii="Arial" w:hAnsi="Arial" w:cs="Arial"/>
        </w:rPr>
        <w:t>а</w:t>
      </w:r>
      <w:r w:rsidRPr="001847BE">
        <w:rPr>
          <w:rFonts w:ascii="Arial" w:hAnsi="Arial" w:cs="Arial"/>
          <w:color w:val="FF0000"/>
        </w:rPr>
        <w:t xml:space="preserve"> </w:t>
      </w:r>
      <w:r w:rsidRPr="001847BE">
        <w:rPr>
          <w:rFonts w:ascii="Arial" w:hAnsi="Arial" w:cs="Arial"/>
        </w:rPr>
        <w:t>осигуряване</w:t>
      </w:r>
      <w:r w:rsidRPr="001847BE">
        <w:rPr>
          <w:rFonts w:ascii="Arial" w:hAnsi="Arial" w:cs="Arial"/>
          <w:lang w:val="ru-RU"/>
        </w:rPr>
        <w:t xml:space="preserve"> </w:t>
      </w:r>
      <w:r w:rsidRPr="001847BE">
        <w:rPr>
          <w:rFonts w:ascii="Arial" w:hAnsi="Arial" w:cs="Arial"/>
        </w:rPr>
        <w:t>на механизацията</w:t>
      </w:r>
      <w:r w:rsidRPr="001847BE">
        <w:rPr>
          <w:rFonts w:ascii="Arial" w:hAnsi="Arial" w:cs="Arial"/>
          <w:color w:val="FF0000"/>
        </w:rPr>
        <w:t xml:space="preserve"> </w:t>
      </w:r>
      <w:r w:rsidRPr="001847BE">
        <w:rPr>
          <w:rFonts w:ascii="Arial" w:hAnsi="Arial" w:cs="Arial"/>
        </w:rPr>
        <w:t>в земеделските стопанства.</w:t>
      </w:r>
    </w:p>
    <w:p w:rsidR="00786434" w:rsidRDefault="0096077E" w:rsidP="00786434">
      <w:pPr>
        <w:pStyle w:val="Default"/>
        <w:spacing w:line="360" w:lineRule="auto"/>
        <w:ind w:firstLine="709"/>
        <w:jc w:val="both"/>
        <w:rPr>
          <w:rFonts w:ascii="Arial" w:hAnsi="Arial" w:cs="Arial"/>
        </w:rPr>
      </w:pPr>
      <w:r>
        <w:rPr>
          <w:rFonts w:ascii="Arial" w:hAnsi="Arial" w:cs="Arial"/>
        </w:rPr>
        <w:t>Обосновава се необходимостта</w:t>
      </w:r>
      <w:r w:rsidR="00A0385A">
        <w:rPr>
          <w:rFonts w:ascii="Arial" w:hAnsi="Arial" w:cs="Arial"/>
        </w:rPr>
        <w:t>,</w:t>
      </w:r>
      <w:r>
        <w:rPr>
          <w:rFonts w:ascii="Arial" w:hAnsi="Arial" w:cs="Arial"/>
        </w:rPr>
        <w:t xml:space="preserve"> </w:t>
      </w:r>
      <w:r w:rsidR="00A04811" w:rsidRPr="00D50CAF">
        <w:rPr>
          <w:rFonts w:ascii="Arial" w:hAnsi="Arial" w:cs="Arial"/>
        </w:rPr>
        <w:t>икономическия</w:t>
      </w:r>
      <w:r w:rsidR="00A04811">
        <w:rPr>
          <w:rFonts w:ascii="Arial" w:hAnsi="Arial" w:cs="Arial"/>
        </w:rPr>
        <w:t xml:space="preserve">т </w:t>
      </w:r>
      <w:r w:rsidR="00A04811" w:rsidRPr="00D50CAF">
        <w:rPr>
          <w:rFonts w:ascii="Arial" w:hAnsi="Arial" w:cs="Arial"/>
        </w:rPr>
        <w:t>анализ</w:t>
      </w:r>
      <w:r w:rsidR="00A04811">
        <w:rPr>
          <w:rFonts w:ascii="Arial" w:hAnsi="Arial" w:cs="Arial"/>
        </w:rPr>
        <w:t xml:space="preserve"> да се обогати като </w:t>
      </w:r>
      <w:r w:rsidR="00A04811" w:rsidRPr="00D50CAF">
        <w:rPr>
          <w:rFonts w:ascii="Arial" w:hAnsi="Arial" w:cs="Arial"/>
        </w:rPr>
        <w:t>се използва подходът на новата институционална икономика</w:t>
      </w:r>
      <w:r w:rsidR="00A04811">
        <w:rPr>
          <w:rFonts w:ascii="Arial" w:hAnsi="Arial" w:cs="Arial"/>
        </w:rPr>
        <w:t xml:space="preserve">, тъй като при многообразието в условията и </w:t>
      </w:r>
      <w:r w:rsidR="00A04811" w:rsidRPr="00D50CAF">
        <w:rPr>
          <w:rFonts w:ascii="Arial" w:hAnsi="Arial" w:cs="Arial"/>
        </w:rPr>
        <w:t>плурализм</w:t>
      </w:r>
      <w:r w:rsidR="00A04811">
        <w:rPr>
          <w:rFonts w:ascii="Arial" w:hAnsi="Arial" w:cs="Arial"/>
        </w:rPr>
        <w:t>а</w:t>
      </w:r>
      <w:r w:rsidR="00A04811" w:rsidRPr="00D50CAF">
        <w:rPr>
          <w:rFonts w:ascii="Arial" w:hAnsi="Arial" w:cs="Arial"/>
        </w:rPr>
        <w:t xml:space="preserve"> във формите на организация</w:t>
      </w:r>
      <w:r w:rsidR="00A04811">
        <w:rPr>
          <w:rFonts w:ascii="Arial" w:hAnsi="Arial" w:cs="Arial"/>
        </w:rPr>
        <w:t xml:space="preserve">, </w:t>
      </w:r>
      <w:r w:rsidR="00A04811" w:rsidRPr="00D50CAF">
        <w:rPr>
          <w:rFonts w:ascii="Arial" w:hAnsi="Arial" w:cs="Arial"/>
        </w:rPr>
        <w:t>традиционн</w:t>
      </w:r>
      <w:r w:rsidR="00EF12FB">
        <w:rPr>
          <w:rFonts w:ascii="Arial" w:hAnsi="Arial" w:cs="Arial"/>
        </w:rPr>
        <w:t>ият</w:t>
      </w:r>
      <w:r w:rsidR="00A04811" w:rsidRPr="00D50CAF">
        <w:rPr>
          <w:rFonts w:ascii="Arial" w:hAnsi="Arial" w:cs="Arial"/>
        </w:rPr>
        <w:t xml:space="preserve"> подход не може да даде успешен отговор на въпроса за ефективните форми на снабдяването </w:t>
      </w:r>
      <w:r w:rsidR="00A04811">
        <w:rPr>
          <w:rFonts w:ascii="Arial" w:hAnsi="Arial" w:cs="Arial"/>
        </w:rPr>
        <w:t xml:space="preserve">на </w:t>
      </w:r>
      <w:r w:rsidR="00A04811" w:rsidRPr="00D50CAF">
        <w:rPr>
          <w:rFonts w:ascii="Arial" w:hAnsi="Arial" w:cs="Arial"/>
        </w:rPr>
        <w:t xml:space="preserve">земеделските стопанства с техника и </w:t>
      </w:r>
      <w:r w:rsidR="00A04811">
        <w:rPr>
          <w:rFonts w:ascii="Arial" w:hAnsi="Arial" w:cs="Arial"/>
        </w:rPr>
        <w:t>услуги.</w:t>
      </w:r>
    </w:p>
    <w:p w:rsidR="00A04811" w:rsidRDefault="00A04811" w:rsidP="00786434">
      <w:pPr>
        <w:pStyle w:val="Default"/>
        <w:spacing w:line="360" w:lineRule="auto"/>
        <w:ind w:firstLine="709"/>
        <w:jc w:val="both"/>
        <w:rPr>
          <w:rFonts w:ascii="Arial" w:hAnsi="Arial" w:cs="Arial"/>
        </w:rPr>
      </w:pPr>
      <w:r w:rsidRPr="00A04811">
        <w:rPr>
          <w:rFonts w:ascii="Arial" w:hAnsi="Arial" w:cs="Arial"/>
        </w:rPr>
        <w:t>В резултат на направения критичен преглед на новата институционална икономика</w:t>
      </w:r>
      <w:r w:rsidR="00A0385A">
        <w:rPr>
          <w:rFonts w:ascii="Arial" w:hAnsi="Arial" w:cs="Arial"/>
        </w:rPr>
        <w:t xml:space="preserve"> са обобщени </w:t>
      </w:r>
      <w:r w:rsidRPr="00A04811">
        <w:rPr>
          <w:rFonts w:ascii="Arial" w:hAnsi="Arial" w:cs="Arial"/>
        </w:rPr>
        <w:t>основните фактори</w:t>
      </w:r>
      <w:r w:rsidR="00A0385A">
        <w:rPr>
          <w:rFonts w:ascii="Arial" w:hAnsi="Arial" w:cs="Arial"/>
        </w:rPr>
        <w:t>,</w:t>
      </w:r>
      <w:r w:rsidRPr="00A04811">
        <w:rPr>
          <w:rFonts w:ascii="Arial" w:hAnsi="Arial" w:cs="Arial"/>
        </w:rPr>
        <w:t xml:space="preserve"> влияещи върху равнището и структурата на транзакционните разходи и детерминиращи формите на организация на аграрните транзакции:</w:t>
      </w:r>
    </w:p>
    <w:p w:rsidR="00A0385A" w:rsidRPr="00D50CAF" w:rsidRDefault="00A0385A" w:rsidP="00A0385A">
      <w:pPr>
        <w:spacing w:line="360" w:lineRule="auto"/>
        <w:ind w:firstLine="709"/>
        <w:jc w:val="both"/>
        <w:rPr>
          <w:rFonts w:ascii="Arial" w:hAnsi="Arial" w:cs="Arial"/>
        </w:rPr>
      </w:pPr>
      <w:r w:rsidRPr="00D50CAF">
        <w:rPr>
          <w:rFonts w:ascii="Arial" w:hAnsi="Arial" w:cs="Arial"/>
        </w:rPr>
        <w:t>- институционалната среда;</w:t>
      </w:r>
    </w:p>
    <w:p w:rsidR="00A0385A" w:rsidRPr="00D50CAF" w:rsidRDefault="00A0385A" w:rsidP="00A0385A">
      <w:pPr>
        <w:spacing w:line="360" w:lineRule="auto"/>
        <w:ind w:firstLine="709"/>
        <w:jc w:val="both"/>
        <w:rPr>
          <w:rFonts w:ascii="Arial" w:hAnsi="Arial" w:cs="Arial"/>
        </w:rPr>
      </w:pPr>
      <w:r w:rsidRPr="00D50CAF">
        <w:rPr>
          <w:rFonts w:ascii="Arial" w:hAnsi="Arial" w:cs="Arial"/>
        </w:rPr>
        <w:t>- качествата и предпочитанията на аграрните агенти</w:t>
      </w:r>
      <w:r w:rsidRPr="00D50CAF">
        <w:rPr>
          <w:rFonts w:ascii="Arial" w:hAnsi="Arial" w:cs="Arial"/>
          <w:lang w:val="ru-RU"/>
        </w:rPr>
        <w:t xml:space="preserve"> – </w:t>
      </w:r>
      <w:r w:rsidRPr="00D50CAF">
        <w:rPr>
          <w:rFonts w:ascii="Arial" w:hAnsi="Arial" w:cs="Arial"/>
        </w:rPr>
        <w:t>склонност към опортюнизъм и ограничена рационалност, поемане на риск, опит, възможности и др.;</w:t>
      </w:r>
    </w:p>
    <w:p w:rsidR="00A0385A" w:rsidRPr="00D50CAF" w:rsidRDefault="00A0385A" w:rsidP="00A0385A">
      <w:pPr>
        <w:spacing w:line="360" w:lineRule="auto"/>
        <w:ind w:firstLine="709"/>
        <w:jc w:val="both"/>
        <w:rPr>
          <w:rFonts w:ascii="Arial" w:hAnsi="Arial" w:cs="Arial"/>
        </w:rPr>
      </w:pPr>
      <w:r w:rsidRPr="00D50CAF">
        <w:rPr>
          <w:rFonts w:ascii="Arial" w:hAnsi="Arial" w:cs="Arial"/>
        </w:rPr>
        <w:t xml:space="preserve">- критичните измерения на транзакциите </w:t>
      </w:r>
      <w:r w:rsidRPr="00D50CAF">
        <w:rPr>
          <w:rFonts w:ascii="Arial" w:hAnsi="Arial" w:cs="Arial"/>
          <w:lang w:val="ru-RU"/>
        </w:rPr>
        <w:t>(</w:t>
      </w:r>
      <w:r w:rsidRPr="00D50CAF">
        <w:rPr>
          <w:rFonts w:ascii="Arial" w:hAnsi="Arial" w:cs="Arial"/>
        </w:rPr>
        <w:t>честота, неопределеност, специфичност на активите, присвояемост на резултата</w:t>
      </w:r>
      <w:r w:rsidRPr="00D50CAF">
        <w:rPr>
          <w:rFonts w:ascii="Arial" w:hAnsi="Arial" w:cs="Arial"/>
          <w:lang w:val="ru-RU"/>
        </w:rPr>
        <w:t>)</w:t>
      </w:r>
      <w:r w:rsidRPr="00D50CAF">
        <w:rPr>
          <w:rFonts w:ascii="Arial" w:hAnsi="Arial" w:cs="Arial"/>
        </w:rPr>
        <w:t xml:space="preserve">; </w:t>
      </w:r>
    </w:p>
    <w:p w:rsidR="00A0385A" w:rsidRPr="00D50CAF" w:rsidRDefault="00A0385A" w:rsidP="00A0385A">
      <w:pPr>
        <w:spacing w:line="360" w:lineRule="auto"/>
        <w:ind w:firstLine="709"/>
        <w:jc w:val="both"/>
        <w:rPr>
          <w:rFonts w:ascii="Arial" w:hAnsi="Arial" w:cs="Arial"/>
        </w:rPr>
      </w:pPr>
      <w:r w:rsidRPr="00D50CAF">
        <w:rPr>
          <w:rFonts w:ascii="Arial" w:hAnsi="Arial" w:cs="Arial"/>
        </w:rPr>
        <w:t>-</w:t>
      </w:r>
      <w:r w:rsidRPr="00D50CAF">
        <w:rPr>
          <w:rFonts w:ascii="Arial" w:hAnsi="Arial" w:cs="Arial"/>
          <w:lang w:val="ru-RU"/>
        </w:rPr>
        <w:t xml:space="preserve"> </w:t>
      </w:r>
      <w:r w:rsidRPr="00D50CAF">
        <w:rPr>
          <w:rFonts w:ascii="Arial" w:hAnsi="Arial" w:cs="Arial"/>
        </w:rPr>
        <w:t xml:space="preserve"> технологията на производство и нейното развитие; </w:t>
      </w:r>
    </w:p>
    <w:p w:rsidR="00A0385A" w:rsidRPr="00D50CAF" w:rsidRDefault="00A0385A" w:rsidP="00A0385A">
      <w:pPr>
        <w:spacing w:line="360" w:lineRule="auto"/>
        <w:ind w:firstLine="709"/>
        <w:jc w:val="both"/>
        <w:rPr>
          <w:rFonts w:ascii="Arial" w:hAnsi="Arial" w:cs="Arial"/>
        </w:rPr>
      </w:pPr>
      <w:r w:rsidRPr="00D50CAF">
        <w:rPr>
          <w:rFonts w:ascii="Arial" w:hAnsi="Arial" w:cs="Arial"/>
        </w:rPr>
        <w:t>- общественото разделение на труда и специализацията</w:t>
      </w:r>
      <w:r w:rsidR="00B3538E">
        <w:rPr>
          <w:rFonts w:ascii="Arial" w:hAnsi="Arial" w:cs="Arial"/>
        </w:rPr>
        <w:t>;</w:t>
      </w:r>
    </w:p>
    <w:p w:rsidR="00A0385A" w:rsidRPr="00D50CAF" w:rsidRDefault="00A0385A" w:rsidP="00A0385A">
      <w:pPr>
        <w:spacing w:line="360" w:lineRule="auto"/>
        <w:ind w:firstLine="709"/>
        <w:jc w:val="both"/>
        <w:rPr>
          <w:rFonts w:ascii="Arial" w:hAnsi="Arial" w:cs="Arial"/>
        </w:rPr>
      </w:pPr>
      <w:r w:rsidRPr="00D50CAF">
        <w:rPr>
          <w:rFonts w:ascii="Arial" w:hAnsi="Arial" w:cs="Arial"/>
        </w:rPr>
        <w:t>- природно-производствени условия.</w:t>
      </w:r>
    </w:p>
    <w:p w:rsidR="00A0385A" w:rsidRDefault="001847BE" w:rsidP="00786434">
      <w:pPr>
        <w:pStyle w:val="Default"/>
        <w:spacing w:line="360" w:lineRule="auto"/>
        <w:ind w:firstLine="709"/>
        <w:jc w:val="both"/>
        <w:rPr>
          <w:rFonts w:ascii="Arial" w:hAnsi="Arial" w:cs="Arial"/>
        </w:rPr>
      </w:pPr>
      <w:r w:rsidRPr="001847BE">
        <w:rPr>
          <w:rFonts w:ascii="Arial" w:hAnsi="Arial" w:cs="Arial"/>
        </w:rPr>
        <w:t xml:space="preserve">Прилагайки подхода на сравнителния институционален анализ </w:t>
      </w:r>
      <w:r w:rsidR="00A0385A">
        <w:rPr>
          <w:rFonts w:ascii="Arial" w:hAnsi="Arial" w:cs="Arial"/>
        </w:rPr>
        <w:t>при избора на формите за осигуряване на техника и услуги на земеделските стопанства</w:t>
      </w:r>
      <w:r w:rsidR="00C867BE">
        <w:rPr>
          <w:rFonts w:ascii="Arial" w:hAnsi="Arial" w:cs="Arial"/>
        </w:rPr>
        <w:t xml:space="preserve"> се посочва</w:t>
      </w:r>
      <w:r w:rsidRPr="001847BE">
        <w:rPr>
          <w:rFonts w:ascii="Arial" w:hAnsi="Arial" w:cs="Arial"/>
        </w:rPr>
        <w:t>:</w:t>
      </w:r>
    </w:p>
    <w:p w:rsidR="00A0385A" w:rsidRDefault="00A0385A" w:rsidP="00786434">
      <w:pPr>
        <w:pStyle w:val="Default"/>
        <w:spacing w:line="360" w:lineRule="auto"/>
        <w:ind w:firstLine="709"/>
        <w:jc w:val="both"/>
        <w:rPr>
          <w:rFonts w:ascii="Arial" w:hAnsi="Arial" w:cs="Arial"/>
        </w:rPr>
      </w:pPr>
      <w:r>
        <w:rPr>
          <w:rFonts w:ascii="Arial" w:hAnsi="Arial" w:cs="Arial"/>
        </w:rPr>
        <w:t>-</w:t>
      </w:r>
      <w:r w:rsidR="001847BE" w:rsidRPr="001847BE">
        <w:rPr>
          <w:rFonts w:ascii="Arial" w:hAnsi="Arial" w:cs="Arial"/>
        </w:rPr>
        <w:t xml:space="preserve"> </w:t>
      </w:r>
      <w:r>
        <w:rPr>
          <w:rFonts w:ascii="Arial" w:hAnsi="Arial" w:cs="Arial"/>
        </w:rPr>
        <w:t>в</w:t>
      </w:r>
      <w:r w:rsidR="001847BE" w:rsidRPr="001847BE">
        <w:rPr>
          <w:rFonts w:ascii="Arial" w:hAnsi="Arial" w:cs="Arial"/>
        </w:rPr>
        <w:t xml:space="preserve"> центъра на изследването с</w:t>
      </w:r>
      <w:r>
        <w:rPr>
          <w:rFonts w:ascii="Arial" w:hAnsi="Arial" w:cs="Arial"/>
        </w:rPr>
        <w:t>а</w:t>
      </w:r>
      <w:r w:rsidR="001847BE" w:rsidRPr="001847BE">
        <w:rPr>
          <w:rFonts w:ascii="Arial" w:hAnsi="Arial" w:cs="Arial"/>
        </w:rPr>
        <w:t xml:space="preserve"> постав</w:t>
      </w:r>
      <w:r>
        <w:rPr>
          <w:rFonts w:ascii="Arial" w:hAnsi="Arial" w:cs="Arial"/>
        </w:rPr>
        <w:t xml:space="preserve">ени </w:t>
      </w:r>
      <w:r w:rsidR="001847BE" w:rsidRPr="001847BE">
        <w:rPr>
          <w:rFonts w:ascii="Arial" w:hAnsi="Arial" w:cs="Arial"/>
        </w:rPr>
        <w:t xml:space="preserve"> транзакционните разходи</w:t>
      </w:r>
      <w:r w:rsidR="001847BE" w:rsidRPr="001847BE">
        <w:rPr>
          <w:rFonts w:ascii="Arial" w:hAnsi="Arial" w:cs="Arial"/>
          <w:b/>
          <w:bCs/>
          <w:i/>
          <w:iCs/>
        </w:rPr>
        <w:t xml:space="preserve"> </w:t>
      </w:r>
      <w:r w:rsidR="001847BE" w:rsidRPr="001847BE">
        <w:rPr>
          <w:rFonts w:ascii="Arial" w:hAnsi="Arial" w:cs="Arial"/>
        </w:rPr>
        <w:t>като детерминанта на ефективността и избора на организационна</w:t>
      </w:r>
      <w:r>
        <w:rPr>
          <w:rFonts w:ascii="Arial" w:hAnsi="Arial" w:cs="Arial"/>
        </w:rPr>
        <w:t>та</w:t>
      </w:r>
      <w:r w:rsidR="001847BE" w:rsidRPr="001847BE">
        <w:rPr>
          <w:rFonts w:ascii="Arial" w:hAnsi="Arial" w:cs="Arial"/>
        </w:rPr>
        <w:t xml:space="preserve"> форма; </w:t>
      </w:r>
    </w:p>
    <w:p w:rsidR="00A0385A" w:rsidRDefault="00A0385A" w:rsidP="00786434">
      <w:pPr>
        <w:pStyle w:val="Default"/>
        <w:spacing w:line="360" w:lineRule="auto"/>
        <w:ind w:firstLine="709"/>
        <w:jc w:val="both"/>
        <w:rPr>
          <w:rFonts w:ascii="Arial" w:hAnsi="Arial" w:cs="Arial"/>
        </w:rPr>
      </w:pPr>
      <w:r>
        <w:rPr>
          <w:rFonts w:ascii="Arial" w:hAnsi="Arial" w:cs="Arial"/>
        </w:rPr>
        <w:t>- к</w:t>
      </w:r>
      <w:r w:rsidR="001847BE" w:rsidRPr="001847BE">
        <w:rPr>
          <w:rFonts w:ascii="Arial" w:hAnsi="Arial" w:cs="Arial"/>
        </w:rPr>
        <w:t xml:space="preserve">оличественият подход </w:t>
      </w:r>
      <w:r>
        <w:rPr>
          <w:rFonts w:ascii="Arial" w:hAnsi="Arial" w:cs="Arial"/>
        </w:rPr>
        <w:t xml:space="preserve">е заменен </w:t>
      </w:r>
      <w:r w:rsidR="001847BE" w:rsidRPr="001847BE">
        <w:rPr>
          <w:rFonts w:ascii="Arial" w:hAnsi="Arial" w:cs="Arial"/>
        </w:rPr>
        <w:t>с качествен структурен анализ и индиректна оценка на разходите</w:t>
      </w:r>
      <w:r>
        <w:rPr>
          <w:rFonts w:ascii="Arial" w:hAnsi="Arial" w:cs="Arial"/>
        </w:rPr>
        <w:t>;</w:t>
      </w:r>
    </w:p>
    <w:p w:rsidR="00B117EB" w:rsidRDefault="00B117EB" w:rsidP="00786434">
      <w:pPr>
        <w:pStyle w:val="Default"/>
        <w:spacing w:line="360" w:lineRule="auto"/>
        <w:ind w:firstLine="709"/>
        <w:jc w:val="both"/>
        <w:rPr>
          <w:rFonts w:ascii="Arial" w:hAnsi="Arial" w:cs="Arial"/>
        </w:rPr>
      </w:pPr>
      <w:r>
        <w:rPr>
          <w:rFonts w:ascii="Arial" w:hAnsi="Arial" w:cs="Arial"/>
        </w:rPr>
        <w:t>- в</w:t>
      </w:r>
      <w:r w:rsidR="001847BE" w:rsidRPr="001847BE">
        <w:rPr>
          <w:rFonts w:ascii="Arial" w:hAnsi="Arial" w:cs="Arial"/>
        </w:rPr>
        <w:t xml:space="preserve">место практиката за анализ на отделните форми сами за себе </w:t>
      </w:r>
      <w:r w:rsidR="00B3538E">
        <w:rPr>
          <w:rFonts w:ascii="Arial" w:hAnsi="Arial" w:cs="Arial"/>
        </w:rPr>
        <w:t xml:space="preserve">си </w:t>
      </w:r>
      <w:r w:rsidR="001847BE" w:rsidRPr="001847BE">
        <w:rPr>
          <w:rFonts w:ascii="Arial" w:hAnsi="Arial" w:cs="Arial"/>
        </w:rPr>
        <w:t xml:space="preserve">се оценяват сравнителните предимства на реално възможните форми за организация на конкретните транзакции в специфичната </w:t>
      </w:r>
      <w:r w:rsidR="001847BE" w:rsidRPr="00195B8B">
        <w:rPr>
          <w:rFonts w:ascii="Arial" w:hAnsi="Arial" w:cs="Arial"/>
        </w:rPr>
        <w:t>(</w:t>
      </w:r>
      <w:r w:rsidR="001847BE" w:rsidRPr="001847BE">
        <w:rPr>
          <w:rFonts w:ascii="Arial" w:hAnsi="Arial" w:cs="Arial"/>
        </w:rPr>
        <w:t>институционална, икономическа, природна</w:t>
      </w:r>
      <w:r w:rsidR="001847BE" w:rsidRPr="00195B8B">
        <w:rPr>
          <w:rFonts w:ascii="Arial" w:hAnsi="Arial" w:cs="Arial"/>
        </w:rPr>
        <w:t xml:space="preserve">, </w:t>
      </w:r>
      <w:r w:rsidR="001847BE" w:rsidRPr="001847BE">
        <w:rPr>
          <w:rFonts w:ascii="Arial" w:hAnsi="Arial" w:cs="Arial"/>
        </w:rPr>
        <w:t>технологическа и т.н.</w:t>
      </w:r>
      <w:r w:rsidR="001847BE" w:rsidRPr="00195B8B">
        <w:rPr>
          <w:rFonts w:ascii="Arial" w:hAnsi="Arial" w:cs="Arial"/>
        </w:rPr>
        <w:t>)</w:t>
      </w:r>
      <w:r w:rsidR="001847BE" w:rsidRPr="001847BE">
        <w:rPr>
          <w:rFonts w:ascii="Arial" w:hAnsi="Arial" w:cs="Arial"/>
        </w:rPr>
        <w:t xml:space="preserve"> среда. </w:t>
      </w:r>
    </w:p>
    <w:p w:rsidR="00366175" w:rsidRDefault="00B117EB" w:rsidP="00786434">
      <w:pPr>
        <w:pStyle w:val="Default"/>
        <w:spacing w:line="360" w:lineRule="auto"/>
        <w:ind w:firstLine="709"/>
        <w:jc w:val="both"/>
        <w:rPr>
          <w:rFonts w:ascii="Arial" w:hAnsi="Arial" w:cs="Arial"/>
        </w:rPr>
      </w:pPr>
      <w:r>
        <w:rPr>
          <w:rFonts w:ascii="Arial" w:hAnsi="Arial" w:cs="Arial"/>
        </w:rPr>
        <w:t>Разгледано е голямото многообразие от алтернативни форми, систематизирани по групи – форми за снабдяване с техника, вътрешни</w:t>
      </w:r>
      <w:r w:rsidR="00020E27">
        <w:rPr>
          <w:rFonts w:ascii="Arial" w:hAnsi="Arial" w:cs="Arial"/>
        </w:rPr>
        <w:t xml:space="preserve"> </w:t>
      </w:r>
      <w:r>
        <w:rPr>
          <w:rFonts w:ascii="Arial" w:hAnsi="Arial" w:cs="Arial"/>
        </w:rPr>
        <w:t>и външни форми за осигуряване на механизацията на работните процеси, фермерски сдружения за взаимно обслужване</w:t>
      </w:r>
      <w:r w:rsidR="00366175">
        <w:rPr>
          <w:rFonts w:ascii="Arial" w:hAnsi="Arial" w:cs="Arial"/>
        </w:rPr>
        <w:t xml:space="preserve"> като в основата е поставена тяхната сравнителна ефективност. Посочва се, че е</w:t>
      </w:r>
      <w:r w:rsidR="00366175" w:rsidRPr="00366175">
        <w:rPr>
          <w:rFonts w:ascii="Arial" w:hAnsi="Arial" w:cs="Arial"/>
        </w:rPr>
        <w:t xml:space="preserve">фективните форми за организация на осигуряването на механизацията в земеделските стопанства се развиват заедно с изменението на характеристиките на самите стопански единици, на транзакциите и на средата </w:t>
      </w:r>
      <w:r w:rsidR="00366175" w:rsidRPr="00195B8B">
        <w:rPr>
          <w:rFonts w:ascii="Arial" w:hAnsi="Arial" w:cs="Arial"/>
        </w:rPr>
        <w:t>(</w:t>
      </w:r>
      <w:r w:rsidR="00366175" w:rsidRPr="00366175">
        <w:rPr>
          <w:rFonts w:ascii="Arial" w:hAnsi="Arial" w:cs="Arial"/>
        </w:rPr>
        <w:t>институционална, икономическа, природна и т.н</w:t>
      </w:r>
      <w:r w:rsidR="00366175" w:rsidRPr="00195B8B">
        <w:rPr>
          <w:rFonts w:ascii="Arial" w:hAnsi="Arial" w:cs="Arial"/>
        </w:rPr>
        <w:t>)</w:t>
      </w:r>
      <w:r w:rsidR="00366175" w:rsidRPr="00366175">
        <w:rPr>
          <w:rFonts w:ascii="Arial" w:hAnsi="Arial" w:cs="Arial"/>
        </w:rPr>
        <w:t>.</w:t>
      </w:r>
    </w:p>
    <w:p w:rsidR="00FC644F" w:rsidRDefault="00D836BA" w:rsidP="00FC644F">
      <w:pPr>
        <w:pStyle w:val="BodyTextIndent"/>
        <w:spacing w:line="360" w:lineRule="auto"/>
        <w:ind w:left="0" w:firstLine="709"/>
        <w:jc w:val="both"/>
        <w:rPr>
          <w:rFonts w:ascii="Arial" w:hAnsi="Arial" w:cs="Arial"/>
        </w:rPr>
      </w:pPr>
      <w:r w:rsidRPr="00D50CAF">
        <w:rPr>
          <w:rFonts w:ascii="Arial" w:hAnsi="Arial" w:cs="Arial"/>
        </w:rPr>
        <w:t xml:space="preserve">До сега няма приета единна методика за анализ и оценка   на техническата осигуреност в земеделието. В научната литература авторите използват различни </w:t>
      </w:r>
      <w:r>
        <w:rPr>
          <w:rFonts w:ascii="Arial" w:hAnsi="Arial" w:cs="Arial"/>
        </w:rPr>
        <w:t xml:space="preserve">групи </w:t>
      </w:r>
      <w:r w:rsidRPr="00D50CAF">
        <w:rPr>
          <w:rFonts w:ascii="Arial" w:hAnsi="Arial" w:cs="Arial"/>
        </w:rPr>
        <w:t xml:space="preserve">показатели за анализ на различни аспекти по отношение на осигуреността с техника. Част от тези показатели се нуждаят от прецизиране и уточнение, тъй като различните начини на изчисляване на някои показатели водят и до различна оценка. </w:t>
      </w:r>
      <w:r>
        <w:rPr>
          <w:rFonts w:ascii="Arial" w:hAnsi="Arial" w:cs="Arial"/>
        </w:rPr>
        <w:t xml:space="preserve">В тази връзка в </w:t>
      </w:r>
      <w:r w:rsidR="00366175" w:rsidRPr="00366175">
        <w:rPr>
          <w:rFonts w:ascii="Arial" w:hAnsi="Arial" w:cs="Arial"/>
        </w:rPr>
        <w:t>последната част на първа глава е конкретизиран методическият инструментариум за анализ и оценка на техническата осигуреност в растениевъдството</w:t>
      </w:r>
      <w:r w:rsidR="00366175">
        <w:rPr>
          <w:rFonts w:ascii="Arial" w:hAnsi="Arial" w:cs="Arial"/>
        </w:rPr>
        <w:t>.</w:t>
      </w:r>
      <w:r w:rsidR="00366175" w:rsidRPr="00366175">
        <w:rPr>
          <w:rFonts w:ascii="Arial" w:hAnsi="Arial" w:cs="Arial"/>
          <w:lang w:val="ru-RU"/>
        </w:rPr>
        <w:t xml:space="preserve"> </w:t>
      </w:r>
      <w:r w:rsidR="00366175">
        <w:rPr>
          <w:rFonts w:ascii="Arial" w:hAnsi="Arial" w:cs="Arial"/>
          <w:lang w:val="ru-RU"/>
        </w:rPr>
        <w:t xml:space="preserve">Подбрани и систематизирани са група показатели </w:t>
      </w:r>
      <w:r w:rsidR="00366175" w:rsidRPr="00D50CAF">
        <w:rPr>
          <w:rFonts w:ascii="Arial" w:hAnsi="Arial" w:cs="Arial"/>
        </w:rPr>
        <w:t>на национално равнище</w:t>
      </w:r>
      <w:r w:rsidR="00366175" w:rsidRPr="00195B8B">
        <w:rPr>
          <w:rFonts w:ascii="Arial" w:hAnsi="Arial" w:cs="Arial"/>
          <w:lang w:val="ru-RU"/>
        </w:rPr>
        <w:t xml:space="preserve"> </w:t>
      </w:r>
      <w:r w:rsidR="00366175" w:rsidRPr="00D50CAF">
        <w:rPr>
          <w:rFonts w:ascii="Arial" w:hAnsi="Arial" w:cs="Arial"/>
        </w:rPr>
        <w:t xml:space="preserve">и </w:t>
      </w:r>
      <w:r w:rsidR="00366175">
        <w:rPr>
          <w:rFonts w:ascii="Arial" w:hAnsi="Arial" w:cs="Arial"/>
        </w:rPr>
        <w:t>на равнище стопанск</w:t>
      </w:r>
      <w:r w:rsidR="00FC644F">
        <w:rPr>
          <w:rFonts w:ascii="Arial" w:hAnsi="Arial" w:cs="Arial"/>
        </w:rPr>
        <w:t>и</w:t>
      </w:r>
      <w:r w:rsidR="00366175">
        <w:rPr>
          <w:rFonts w:ascii="Arial" w:hAnsi="Arial" w:cs="Arial"/>
        </w:rPr>
        <w:t xml:space="preserve"> организации</w:t>
      </w:r>
      <w:r w:rsidR="00FC644F">
        <w:rPr>
          <w:rFonts w:ascii="Arial" w:hAnsi="Arial" w:cs="Arial"/>
        </w:rPr>
        <w:t>,</w:t>
      </w:r>
      <w:r w:rsidR="00FC644F" w:rsidRPr="00FC644F">
        <w:rPr>
          <w:rFonts w:ascii="Arial" w:hAnsi="Arial" w:cs="Arial"/>
        </w:rPr>
        <w:t xml:space="preserve"> </w:t>
      </w:r>
      <w:r w:rsidR="00FC644F">
        <w:rPr>
          <w:rFonts w:ascii="Arial" w:hAnsi="Arial" w:cs="Arial"/>
        </w:rPr>
        <w:t>които осигуряват сравнимост и в международен план.</w:t>
      </w:r>
    </w:p>
    <w:p w:rsidR="003A2F00" w:rsidRPr="00195B8B" w:rsidRDefault="00776A4A" w:rsidP="00020E27">
      <w:pPr>
        <w:pStyle w:val="BodyTextIndent"/>
        <w:spacing w:line="360" w:lineRule="auto"/>
        <w:ind w:left="0" w:firstLine="709"/>
        <w:jc w:val="both"/>
        <w:rPr>
          <w:rFonts w:ascii="Arial" w:hAnsi="Arial" w:cs="Arial"/>
        </w:rPr>
      </w:pPr>
      <w:r w:rsidRPr="00776A4A">
        <w:rPr>
          <w:rFonts w:ascii="Arial" w:hAnsi="Arial" w:cs="Arial"/>
          <w:b/>
        </w:rPr>
        <w:t>Във втора глава</w:t>
      </w:r>
      <w:r>
        <w:rPr>
          <w:rFonts w:ascii="Arial" w:hAnsi="Arial" w:cs="Arial"/>
        </w:rPr>
        <w:t xml:space="preserve"> на дисертацията е извършен анализ на </w:t>
      </w:r>
      <w:r w:rsidRPr="00CC37BB">
        <w:rPr>
          <w:rFonts w:ascii="Arial" w:hAnsi="Arial" w:cs="Arial"/>
        </w:rPr>
        <w:t xml:space="preserve">равнището на механизация на </w:t>
      </w:r>
      <w:r w:rsidR="00B52038">
        <w:rPr>
          <w:rFonts w:ascii="Arial" w:hAnsi="Arial" w:cs="Arial"/>
        </w:rPr>
        <w:t xml:space="preserve">растениевъдството </w:t>
      </w:r>
      <w:r w:rsidRPr="00CC37BB">
        <w:rPr>
          <w:rFonts w:ascii="Arial" w:hAnsi="Arial" w:cs="Arial"/>
        </w:rPr>
        <w:t xml:space="preserve">и </w:t>
      </w:r>
      <w:r>
        <w:rPr>
          <w:rFonts w:ascii="Arial" w:hAnsi="Arial" w:cs="Arial"/>
        </w:rPr>
        <w:t xml:space="preserve">са очертани </w:t>
      </w:r>
      <w:r w:rsidRPr="00CC37BB">
        <w:rPr>
          <w:rFonts w:ascii="Arial" w:hAnsi="Arial" w:cs="Arial"/>
        </w:rPr>
        <w:t>основните проблеми и насоки</w:t>
      </w:r>
      <w:r>
        <w:rPr>
          <w:rFonts w:ascii="Arial" w:hAnsi="Arial" w:cs="Arial"/>
        </w:rPr>
        <w:t>.</w:t>
      </w:r>
      <w:r w:rsidR="00020E27" w:rsidRPr="00020E27">
        <w:rPr>
          <w:rFonts w:ascii="Arial" w:hAnsi="Arial" w:cs="Arial"/>
        </w:rPr>
        <w:t xml:space="preserve"> </w:t>
      </w:r>
    </w:p>
    <w:p w:rsidR="00776A4A" w:rsidRPr="00195B8B" w:rsidRDefault="003A2F00" w:rsidP="00020E27">
      <w:pPr>
        <w:pStyle w:val="BodyTextIndent"/>
        <w:spacing w:line="360" w:lineRule="auto"/>
        <w:ind w:left="0" w:firstLine="709"/>
        <w:jc w:val="both"/>
        <w:rPr>
          <w:rFonts w:ascii="Arial" w:hAnsi="Arial" w:cs="Arial"/>
          <w:b/>
        </w:rPr>
      </w:pPr>
      <w:r>
        <w:rPr>
          <w:rFonts w:ascii="Arial" w:hAnsi="Arial" w:cs="Arial"/>
        </w:rPr>
        <w:t>Извършен е анализ на об</w:t>
      </w:r>
      <w:r w:rsidR="00020E27">
        <w:rPr>
          <w:rFonts w:ascii="Arial" w:hAnsi="Arial" w:cs="Arial"/>
        </w:rPr>
        <w:t>щия</w:t>
      </w:r>
      <w:r>
        <w:rPr>
          <w:rFonts w:ascii="Arial" w:hAnsi="Arial" w:cs="Arial"/>
        </w:rPr>
        <w:t xml:space="preserve"> брой на регистрираната техника в страната.</w:t>
      </w:r>
      <w:r w:rsidR="00020E27" w:rsidRPr="00020E27">
        <w:rPr>
          <w:rFonts w:ascii="Arial" w:hAnsi="Arial" w:cs="Arial"/>
        </w:rPr>
        <w:t xml:space="preserve"> </w:t>
      </w:r>
    </w:p>
    <w:p w:rsidR="00776A4A" w:rsidRPr="00CC37BB" w:rsidRDefault="00776A4A" w:rsidP="00776A4A">
      <w:pPr>
        <w:jc w:val="center"/>
        <w:rPr>
          <w:rFonts w:ascii="Arial" w:hAnsi="Arial" w:cs="Arial"/>
          <w:b/>
        </w:rPr>
      </w:pPr>
      <w:r w:rsidRPr="00CC37BB">
        <w:rPr>
          <w:rFonts w:ascii="Arial" w:hAnsi="Arial" w:cs="Arial"/>
          <w:b/>
        </w:rPr>
        <w:t>Фиг.</w:t>
      </w:r>
      <w:r>
        <w:rPr>
          <w:rFonts w:ascii="Arial" w:hAnsi="Arial" w:cs="Arial"/>
          <w:b/>
        </w:rPr>
        <w:t xml:space="preserve"> 1.</w:t>
      </w:r>
      <w:r w:rsidRPr="00CC37BB">
        <w:rPr>
          <w:rFonts w:ascii="Arial" w:hAnsi="Arial" w:cs="Arial"/>
          <w:b/>
        </w:rPr>
        <w:t xml:space="preserve"> Общ брой на регистрираната земеделска и горска техника</w:t>
      </w:r>
    </w:p>
    <w:p w:rsidR="00776A4A" w:rsidRPr="00CC37BB" w:rsidRDefault="003A2F00" w:rsidP="00776A4A">
      <w:pPr>
        <w:jc w:val="center"/>
        <w:rPr>
          <w:rFonts w:ascii="Arial" w:hAnsi="Arial" w:cs="Arial"/>
          <w:b/>
        </w:rPr>
      </w:pPr>
      <w:r w:rsidRPr="00A6100B">
        <w:rPr>
          <w:rFonts w:ascii="Arial" w:hAnsi="Arial" w:cs="Arial"/>
          <w:b/>
        </w:rPr>
        <w:object w:dxaOrig="9409" w:dyaOrig="4088">
          <v:shape id="_x0000_i1025" type="#_x0000_t75" style="width:470.25pt;height:210pt" o:ole="">
            <v:imagedata r:id="rId10" o:title=""/>
          </v:shape>
          <o:OLEObject Type="Embed" ProgID="Excel.Sheet.8" ShapeID="_x0000_i1025" DrawAspect="Content" ObjectID="_1486971834" r:id="rId11"/>
        </w:object>
      </w:r>
    </w:p>
    <w:p w:rsidR="00776A4A" w:rsidRPr="00CC37BB" w:rsidRDefault="00776A4A" w:rsidP="00776A4A">
      <w:pPr>
        <w:jc w:val="center"/>
        <w:rPr>
          <w:rFonts w:ascii="Arial" w:hAnsi="Arial" w:cs="Arial"/>
          <w:i/>
          <w:sz w:val="20"/>
          <w:szCs w:val="20"/>
        </w:rPr>
      </w:pPr>
      <w:r w:rsidRPr="00CC37BB">
        <w:rPr>
          <w:rFonts w:ascii="Arial" w:hAnsi="Arial" w:cs="Arial"/>
          <w:i/>
          <w:sz w:val="20"/>
          <w:szCs w:val="20"/>
        </w:rPr>
        <w:t>Източник: МЗХ, Аграрен доклад, 2011 г.</w:t>
      </w:r>
    </w:p>
    <w:p w:rsidR="003A2F00" w:rsidRDefault="003A2F00" w:rsidP="00776A4A">
      <w:pPr>
        <w:spacing w:line="360" w:lineRule="auto"/>
        <w:ind w:firstLine="709"/>
        <w:jc w:val="both"/>
        <w:rPr>
          <w:rFonts w:ascii="Arial" w:hAnsi="Arial" w:cs="Arial"/>
        </w:rPr>
      </w:pPr>
    </w:p>
    <w:p w:rsidR="00776A4A" w:rsidRPr="00195B8B" w:rsidRDefault="003A2F00" w:rsidP="00776A4A">
      <w:pPr>
        <w:spacing w:line="360" w:lineRule="auto"/>
        <w:ind w:firstLine="709"/>
        <w:jc w:val="both"/>
        <w:rPr>
          <w:rFonts w:ascii="Arial" w:hAnsi="Arial" w:cs="Arial"/>
        </w:rPr>
      </w:pPr>
      <w:r w:rsidRPr="00CC37BB">
        <w:rPr>
          <w:rFonts w:ascii="Arial" w:hAnsi="Arial" w:cs="Arial"/>
        </w:rPr>
        <w:t>Данните показват, че анализирания</w:t>
      </w:r>
      <w:r>
        <w:rPr>
          <w:rFonts w:ascii="Arial" w:hAnsi="Arial" w:cs="Arial"/>
        </w:rPr>
        <w:t>т</w:t>
      </w:r>
      <w:r w:rsidRPr="00CC37BB">
        <w:rPr>
          <w:rFonts w:ascii="Arial" w:hAnsi="Arial" w:cs="Arial"/>
        </w:rPr>
        <w:t xml:space="preserve"> период се характеризира с трайна и стабилна тенденция на увеличаване на броя на регистрираната земеделска техника в страната – като от 1</w:t>
      </w:r>
      <w:r>
        <w:rPr>
          <w:rFonts w:ascii="Arial" w:hAnsi="Arial" w:cs="Arial"/>
        </w:rPr>
        <w:t xml:space="preserve">23351 </w:t>
      </w:r>
      <w:r w:rsidRPr="00CC37BB">
        <w:rPr>
          <w:rFonts w:ascii="Arial" w:hAnsi="Arial" w:cs="Arial"/>
        </w:rPr>
        <w:t>бр. пре</w:t>
      </w:r>
      <w:r>
        <w:rPr>
          <w:rFonts w:ascii="Arial" w:hAnsi="Arial" w:cs="Arial"/>
        </w:rPr>
        <w:t>з 2000</w:t>
      </w:r>
      <w:r w:rsidRPr="00CC37BB">
        <w:rPr>
          <w:rFonts w:ascii="Arial" w:hAnsi="Arial" w:cs="Arial"/>
        </w:rPr>
        <w:t xml:space="preserve"> г. </w:t>
      </w:r>
      <w:r>
        <w:rPr>
          <w:rFonts w:ascii="Arial" w:hAnsi="Arial" w:cs="Arial"/>
        </w:rPr>
        <w:t>нараства на 247292 бр. през 2012</w:t>
      </w:r>
      <w:r w:rsidRPr="00CC37BB">
        <w:rPr>
          <w:rFonts w:ascii="Arial" w:hAnsi="Arial" w:cs="Arial"/>
        </w:rPr>
        <w:t xml:space="preserve"> г.</w:t>
      </w:r>
      <w:r w:rsidRPr="00CC37BB">
        <w:rPr>
          <w:rFonts w:ascii="Arial" w:hAnsi="Arial" w:cs="Arial"/>
          <w:lang w:val="ru-RU"/>
        </w:rPr>
        <w:t xml:space="preserve"> </w:t>
      </w:r>
      <w:r w:rsidRPr="00CC37BB">
        <w:rPr>
          <w:rFonts w:ascii="Arial" w:hAnsi="Arial" w:cs="Arial"/>
        </w:rPr>
        <w:t>Ръстът на нарастване на техниката за периода 200</w:t>
      </w:r>
      <w:r>
        <w:rPr>
          <w:rFonts w:ascii="Arial" w:hAnsi="Arial" w:cs="Arial"/>
        </w:rPr>
        <w:t>0-2012</w:t>
      </w:r>
      <w:r w:rsidRPr="00CC37BB">
        <w:rPr>
          <w:rFonts w:ascii="Arial" w:hAnsi="Arial" w:cs="Arial"/>
        </w:rPr>
        <w:t xml:space="preserve"> г. е </w:t>
      </w:r>
      <w:r>
        <w:rPr>
          <w:rFonts w:ascii="Arial" w:hAnsi="Arial" w:cs="Arial"/>
        </w:rPr>
        <w:t>над 2 пъти</w:t>
      </w:r>
      <w:r w:rsidRPr="00CC37BB">
        <w:rPr>
          <w:rFonts w:ascii="Arial" w:hAnsi="Arial" w:cs="Arial"/>
        </w:rPr>
        <w:t>.</w:t>
      </w:r>
    </w:p>
    <w:p w:rsidR="006053A9" w:rsidRPr="00CC37BB" w:rsidRDefault="00D836BA" w:rsidP="006053A9">
      <w:pPr>
        <w:spacing w:line="360" w:lineRule="auto"/>
        <w:ind w:firstLine="709"/>
        <w:jc w:val="both"/>
        <w:rPr>
          <w:rFonts w:ascii="Arial" w:hAnsi="Arial" w:cs="Arial"/>
        </w:rPr>
      </w:pPr>
      <w:r>
        <w:rPr>
          <w:rFonts w:ascii="Arial" w:hAnsi="Arial" w:cs="Arial"/>
        </w:rPr>
        <w:t>Разгледана е ди</w:t>
      </w:r>
      <w:r w:rsidR="00776A4A">
        <w:rPr>
          <w:rFonts w:ascii="Arial" w:hAnsi="Arial" w:cs="Arial"/>
        </w:rPr>
        <w:t>намиката на изменение по категории техниката</w:t>
      </w:r>
      <w:r>
        <w:rPr>
          <w:rFonts w:ascii="Arial" w:hAnsi="Arial" w:cs="Arial"/>
        </w:rPr>
        <w:t xml:space="preserve"> като се посочва, че тя е различна</w:t>
      </w:r>
      <w:r w:rsidR="00776A4A">
        <w:rPr>
          <w:rFonts w:ascii="Arial" w:hAnsi="Arial" w:cs="Arial"/>
        </w:rPr>
        <w:t>.  Н</w:t>
      </w:r>
      <w:r w:rsidR="00776A4A" w:rsidRPr="00CC37BB">
        <w:rPr>
          <w:rFonts w:ascii="Arial" w:hAnsi="Arial" w:cs="Arial"/>
        </w:rPr>
        <w:t xml:space="preserve">ай-значително е увеличението на броя на колесните трактори - </w:t>
      </w:r>
      <w:r w:rsidR="006053A9">
        <w:rPr>
          <w:rFonts w:ascii="Arial" w:hAnsi="Arial" w:cs="Arial"/>
        </w:rPr>
        <w:t>почти 2,6</w:t>
      </w:r>
      <w:r w:rsidR="006053A9" w:rsidRPr="00CC37BB">
        <w:rPr>
          <w:rFonts w:ascii="Arial" w:hAnsi="Arial" w:cs="Arial"/>
        </w:rPr>
        <w:t xml:space="preserve"> пъти като техният брой от 24254 през 2003 г. достига </w:t>
      </w:r>
      <w:r w:rsidR="006053A9">
        <w:rPr>
          <w:rFonts w:ascii="Arial" w:hAnsi="Arial" w:cs="Arial"/>
        </w:rPr>
        <w:t>63123</w:t>
      </w:r>
      <w:r w:rsidR="00776A4A">
        <w:rPr>
          <w:rFonts w:ascii="Arial" w:hAnsi="Arial" w:cs="Arial"/>
        </w:rPr>
        <w:t>.</w:t>
      </w:r>
      <w:r w:rsidR="00417C31">
        <w:rPr>
          <w:rFonts w:ascii="Arial" w:hAnsi="Arial" w:cs="Arial"/>
        </w:rPr>
        <w:t xml:space="preserve"> </w:t>
      </w:r>
      <w:r w:rsidR="006053A9" w:rsidRPr="00CC37BB">
        <w:rPr>
          <w:rFonts w:ascii="Arial" w:hAnsi="Arial" w:cs="Arial"/>
        </w:rPr>
        <w:t>На следващо място е нарастването на броя на работната техника и оборудване –</w:t>
      </w:r>
      <w:r w:rsidR="006053A9">
        <w:rPr>
          <w:rFonts w:ascii="Arial" w:hAnsi="Arial" w:cs="Arial"/>
        </w:rPr>
        <w:t xml:space="preserve"> 1,9 пъти</w:t>
      </w:r>
      <w:r w:rsidR="006053A9" w:rsidRPr="00CC37BB">
        <w:rPr>
          <w:rFonts w:ascii="Arial" w:hAnsi="Arial" w:cs="Arial"/>
        </w:rPr>
        <w:t xml:space="preserve">, като в края на анализирания период е  </w:t>
      </w:r>
      <w:r w:rsidR="006053A9">
        <w:rPr>
          <w:rFonts w:ascii="Arial" w:hAnsi="Arial" w:cs="Arial"/>
        </w:rPr>
        <w:t xml:space="preserve">над </w:t>
      </w:r>
      <w:r w:rsidR="006053A9" w:rsidRPr="00CC37BB">
        <w:rPr>
          <w:rFonts w:ascii="Arial" w:hAnsi="Arial" w:cs="Arial"/>
        </w:rPr>
        <w:t>1</w:t>
      </w:r>
      <w:r w:rsidR="006053A9">
        <w:rPr>
          <w:rFonts w:ascii="Arial" w:hAnsi="Arial" w:cs="Arial"/>
        </w:rPr>
        <w:t>1</w:t>
      </w:r>
      <w:r w:rsidR="006053A9" w:rsidRPr="00CC37BB">
        <w:rPr>
          <w:rFonts w:ascii="Arial" w:hAnsi="Arial" w:cs="Arial"/>
        </w:rPr>
        <w:t>8 хил. Значително е увеличението и на зърнокомбайните –</w:t>
      </w:r>
      <w:r w:rsidR="006053A9">
        <w:rPr>
          <w:rFonts w:ascii="Arial" w:hAnsi="Arial" w:cs="Arial"/>
        </w:rPr>
        <w:t>1,6 пъти като техният брой през 2012</w:t>
      </w:r>
      <w:r w:rsidR="006053A9" w:rsidRPr="00CC37BB">
        <w:rPr>
          <w:rFonts w:ascii="Arial" w:hAnsi="Arial" w:cs="Arial"/>
        </w:rPr>
        <w:t xml:space="preserve"> г. достига 10</w:t>
      </w:r>
      <w:r w:rsidR="006053A9">
        <w:rPr>
          <w:rFonts w:ascii="Arial" w:hAnsi="Arial" w:cs="Arial"/>
        </w:rPr>
        <w:t>399</w:t>
      </w:r>
      <w:r w:rsidR="006053A9" w:rsidRPr="00CC37BB">
        <w:rPr>
          <w:rFonts w:ascii="Arial" w:hAnsi="Arial" w:cs="Arial"/>
        </w:rPr>
        <w:t>. Нашето земеделие разполага с малък брой силажокомбайни и верижни трактори като при тях е регистриран</w:t>
      </w:r>
      <w:r w:rsidR="006053A9">
        <w:rPr>
          <w:rFonts w:ascii="Arial" w:hAnsi="Arial" w:cs="Arial"/>
        </w:rPr>
        <w:t xml:space="preserve">о незначително </w:t>
      </w:r>
      <w:r w:rsidR="006053A9" w:rsidRPr="00CC37BB">
        <w:rPr>
          <w:rFonts w:ascii="Arial" w:hAnsi="Arial" w:cs="Arial"/>
        </w:rPr>
        <w:t xml:space="preserve">увеличение. </w:t>
      </w:r>
    </w:p>
    <w:p w:rsidR="00776A4A" w:rsidRDefault="00776A4A" w:rsidP="00776A4A">
      <w:pPr>
        <w:spacing w:line="360" w:lineRule="auto"/>
        <w:ind w:firstLine="709"/>
        <w:rPr>
          <w:rFonts w:ascii="Arial" w:hAnsi="Arial" w:cs="Arial"/>
          <w:b/>
        </w:rPr>
      </w:pPr>
      <w:r w:rsidRPr="00CC37BB">
        <w:rPr>
          <w:rFonts w:ascii="Arial" w:hAnsi="Arial" w:cs="Arial"/>
          <w:b/>
        </w:rPr>
        <w:t xml:space="preserve">Таблица </w:t>
      </w:r>
      <w:r>
        <w:rPr>
          <w:rFonts w:ascii="Arial" w:hAnsi="Arial" w:cs="Arial"/>
          <w:b/>
        </w:rPr>
        <w:t>1.</w:t>
      </w:r>
      <w:r w:rsidRPr="00CC37BB">
        <w:rPr>
          <w:rFonts w:ascii="Arial" w:hAnsi="Arial" w:cs="Arial"/>
          <w:b/>
        </w:rPr>
        <w:t xml:space="preserve"> Динамика в осигуреността с трактори и зърнокомбайни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919"/>
        <w:gridCol w:w="924"/>
        <w:gridCol w:w="992"/>
        <w:gridCol w:w="993"/>
        <w:gridCol w:w="992"/>
        <w:gridCol w:w="992"/>
        <w:gridCol w:w="992"/>
        <w:gridCol w:w="923"/>
      </w:tblGrid>
      <w:tr w:rsidR="006053A9" w:rsidRPr="00321462" w:rsidTr="006053A9">
        <w:tc>
          <w:tcPr>
            <w:tcW w:w="2376" w:type="dxa"/>
          </w:tcPr>
          <w:p w:rsidR="006053A9" w:rsidRPr="00321462" w:rsidRDefault="006053A9" w:rsidP="00DC1C03">
            <w:pPr>
              <w:spacing w:line="360" w:lineRule="auto"/>
              <w:rPr>
                <w:rFonts w:ascii="Arial Narrow" w:hAnsi="Arial Narrow" w:cs="Arial"/>
                <w:b/>
              </w:rPr>
            </w:pPr>
            <w:r w:rsidRPr="00321462">
              <w:rPr>
                <w:rFonts w:ascii="Arial Narrow" w:hAnsi="Arial Narrow" w:cs="Arial"/>
                <w:b/>
                <w:sz w:val="22"/>
                <w:szCs w:val="22"/>
              </w:rPr>
              <w:t>Показател</w:t>
            </w:r>
          </w:p>
        </w:tc>
        <w:tc>
          <w:tcPr>
            <w:tcW w:w="919"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2005</w:t>
            </w:r>
          </w:p>
        </w:tc>
        <w:tc>
          <w:tcPr>
            <w:tcW w:w="924"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2006</w:t>
            </w:r>
          </w:p>
        </w:tc>
        <w:tc>
          <w:tcPr>
            <w:tcW w:w="992"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2007</w:t>
            </w:r>
          </w:p>
        </w:tc>
        <w:tc>
          <w:tcPr>
            <w:tcW w:w="993"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2008</w:t>
            </w:r>
          </w:p>
        </w:tc>
        <w:tc>
          <w:tcPr>
            <w:tcW w:w="992"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2009</w:t>
            </w:r>
          </w:p>
        </w:tc>
        <w:tc>
          <w:tcPr>
            <w:tcW w:w="992"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2010</w:t>
            </w:r>
          </w:p>
        </w:tc>
        <w:tc>
          <w:tcPr>
            <w:tcW w:w="992" w:type="dxa"/>
          </w:tcPr>
          <w:p w:rsidR="006053A9" w:rsidRPr="00321462" w:rsidRDefault="006053A9" w:rsidP="00DC1C03">
            <w:pPr>
              <w:spacing w:line="360" w:lineRule="auto"/>
              <w:jc w:val="center"/>
              <w:rPr>
                <w:rFonts w:ascii="Arial Narrow" w:hAnsi="Arial Narrow" w:cs="Arial"/>
                <w:b/>
              </w:rPr>
            </w:pPr>
            <w:r w:rsidRPr="00321462">
              <w:rPr>
                <w:rFonts w:ascii="Arial Narrow" w:hAnsi="Arial Narrow" w:cs="Arial"/>
                <w:b/>
                <w:sz w:val="22"/>
                <w:szCs w:val="22"/>
              </w:rPr>
              <w:t>2011</w:t>
            </w:r>
          </w:p>
        </w:tc>
        <w:tc>
          <w:tcPr>
            <w:tcW w:w="923" w:type="dxa"/>
          </w:tcPr>
          <w:p w:rsidR="006053A9" w:rsidRPr="00321462" w:rsidRDefault="006053A9" w:rsidP="00DC1C03">
            <w:pPr>
              <w:spacing w:line="360" w:lineRule="auto"/>
              <w:jc w:val="center"/>
              <w:rPr>
                <w:rFonts w:ascii="Arial Narrow" w:hAnsi="Arial Narrow" w:cs="Arial"/>
                <w:b/>
              </w:rPr>
            </w:pPr>
            <w:r>
              <w:rPr>
                <w:rFonts w:ascii="Arial Narrow" w:hAnsi="Arial Narrow" w:cs="Arial"/>
                <w:b/>
                <w:sz w:val="22"/>
                <w:szCs w:val="22"/>
              </w:rPr>
              <w:t>2012</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Обработваема площ, ха</w:t>
            </w:r>
          </w:p>
        </w:tc>
        <w:tc>
          <w:tcPr>
            <w:tcW w:w="919"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3128118</w:t>
            </w:r>
          </w:p>
        </w:tc>
        <w:tc>
          <w:tcPr>
            <w:tcW w:w="924"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3089531</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3057740</w:t>
            </w:r>
          </w:p>
        </w:tc>
        <w:tc>
          <w:tcPr>
            <w:tcW w:w="993" w:type="dxa"/>
          </w:tcPr>
          <w:p w:rsidR="006053A9" w:rsidRPr="00321462" w:rsidRDefault="006053A9" w:rsidP="00DC1C03">
            <w:pPr>
              <w:jc w:val="right"/>
              <w:rPr>
                <w:rFonts w:ascii="Arial Narrow" w:hAnsi="Arial Narrow" w:cs="Arial"/>
                <w:lang w:val="en-US"/>
              </w:rPr>
            </w:pPr>
            <w:r w:rsidRPr="00321462">
              <w:rPr>
                <w:rFonts w:ascii="Arial Narrow" w:hAnsi="Arial Narrow" w:cs="Arial"/>
                <w:sz w:val="22"/>
                <w:szCs w:val="22"/>
              </w:rPr>
              <w:t>3057740</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3122500</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3162526</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3227237</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3294685</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Площ със зърнено-житни култури, ха</w:t>
            </w:r>
          </w:p>
        </w:tc>
        <w:tc>
          <w:tcPr>
            <w:tcW w:w="919"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1470926</w:t>
            </w:r>
          </w:p>
        </w:tc>
        <w:tc>
          <w:tcPr>
            <w:tcW w:w="924"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1210464</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1177423</w:t>
            </w:r>
          </w:p>
        </w:tc>
        <w:tc>
          <w:tcPr>
            <w:tcW w:w="993"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1375490</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1875100</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1755202</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1804933</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1883288</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 xml:space="preserve">Обработваема площ на 1 колесен трактор, ха </w:t>
            </w:r>
          </w:p>
        </w:tc>
        <w:tc>
          <w:tcPr>
            <w:tcW w:w="919"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96,8</w:t>
            </w:r>
          </w:p>
        </w:tc>
        <w:tc>
          <w:tcPr>
            <w:tcW w:w="924"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81,6</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70,0</w:t>
            </w:r>
          </w:p>
        </w:tc>
        <w:tc>
          <w:tcPr>
            <w:tcW w:w="993"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62,7</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59,4</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56,6</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54,3</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52,2</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Площ със зърнено-житни култури на 1 зърнокомбайн, ха</w:t>
            </w:r>
          </w:p>
        </w:tc>
        <w:tc>
          <w:tcPr>
            <w:tcW w:w="919"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176,8</w:t>
            </w:r>
          </w:p>
        </w:tc>
        <w:tc>
          <w:tcPr>
            <w:tcW w:w="924"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140,1</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131,5</w:t>
            </w:r>
          </w:p>
        </w:tc>
        <w:tc>
          <w:tcPr>
            <w:tcW w:w="993"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148,2</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194,1</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178,2</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177,6</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181,1</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 xml:space="preserve">Брой колесни трактори/100 ха обработваема площ </w:t>
            </w:r>
          </w:p>
        </w:tc>
        <w:tc>
          <w:tcPr>
            <w:tcW w:w="919"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rPr>
              <w:t>0,78</w:t>
            </w:r>
          </w:p>
        </w:tc>
        <w:tc>
          <w:tcPr>
            <w:tcW w:w="924"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lang w:val="en-US"/>
              </w:rPr>
              <w:t>1</w:t>
            </w:r>
            <w:r w:rsidRPr="00321462">
              <w:rPr>
                <w:rFonts w:ascii="Arial Narrow" w:hAnsi="Arial Narrow" w:cs="Arial"/>
                <w:sz w:val="22"/>
                <w:szCs w:val="22"/>
              </w:rPr>
              <w:t>,25</w:t>
            </w:r>
          </w:p>
        </w:tc>
        <w:tc>
          <w:tcPr>
            <w:tcW w:w="992"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lang w:val="en-US"/>
              </w:rPr>
              <w:t>1</w:t>
            </w:r>
            <w:r w:rsidRPr="00321462">
              <w:rPr>
                <w:rFonts w:ascii="Arial Narrow" w:hAnsi="Arial Narrow" w:cs="Arial"/>
                <w:sz w:val="22"/>
                <w:szCs w:val="22"/>
              </w:rPr>
              <w:t>,43</w:t>
            </w:r>
          </w:p>
        </w:tc>
        <w:tc>
          <w:tcPr>
            <w:tcW w:w="993"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lang w:val="en-US"/>
              </w:rPr>
              <w:t>1</w:t>
            </w:r>
            <w:r w:rsidRPr="00321462">
              <w:rPr>
                <w:rFonts w:ascii="Arial Narrow" w:hAnsi="Arial Narrow" w:cs="Arial"/>
                <w:sz w:val="22"/>
                <w:szCs w:val="22"/>
              </w:rPr>
              <w:t>,</w:t>
            </w:r>
            <w:r w:rsidRPr="00321462">
              <w:rPr>
                <w:rFonts w:ascii="Arial Narrow" w:hAnsi="Arial Narrow" w:cs="Arial"/>
                <w:sz w:val="22"/>
                <w:szCs w:val="22"/>
                <w:lang w:val="en-US"/>
              </w:rPr>
              <w:t>59</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1,68</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1,77</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1,84</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1,91</w:t>
            </w:r>
          </w:p>
        </w:tc>
      </w:tr>
      <w:tr w:rsidR="006053A9" w:rsidRPr="00321462" w:rsidTr="006053A9">
        <w:tc>
          <w:tcPr>
            <w:tcW w:w="2376" w:type="dxa"/>
          </w:tcPr>
          <w:p w:rsidR="006053A9" w:rsidRPr="00321462" w:rsidRDefault="006053A9" w:rsidP="00DC1C03">
            <w:pPr>
              <w:rPr>
                <w:rFonts w:ascii="Arial Narrow" w:hAnsi="Arial Narrow" w:cs="Arial"/>
              </w:rPr>
            </w:pPr>
            <w:r w:rsidRPr="00321462">
              <w:rPr>
                <w:rFonts w:ascii="Arial Narrow" w:hAnsi="Arial Narrow" w:cs="Arial"/>
                <w:sz w:val="22"/>
                <w:szCs w:val="22"/>
              </w:rPr>
              <w:t>Брой зърнокомбайни/100 ха зърнено-житни култури</w:t>
            </w:r>
          </w:p>
        </w:tc>
        <w:tc>
          <w:tcPr>
            <w:tcW w:w="919"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rPr>
              <w:t>0,54</w:t>
            </w:r>
          </w:p>
        </w:tc>
        <w:tc>
          <w:tcPr>
            <w:tcW w:w="924"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rPr>
              <w:t>0,</w:t>
            </w:r>
            <w:r w:rsidRPr="00321462">
              <w:rPr>
                <w:rFonts w:ascii="Arial Narrow" w:hAnsi="Arial Narrow" w:cs="Arial"/>
                <w:sz w:val="22"/>
                <w:szCs w:val="22"/>
                <w:lang w:val="en-US"/>
              </w:rPr>
              <w:t>70</w:t>
            </w:r>
          </w:p>
        </w:tc>
        <w:tc>
          <w:tcPr>
            <w:tcW w:w="992"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rPr>
              <w:t>0,</w:t>
            </w:r>
            <w:r w:rsidRPr="00321462">
              <w:rPr>
                <w:rFonts w:ascii="Arial Narrow" w:hAnsi="Arial Narrow" w:cs="Arial"/>
                <w:sz w:val="22"/>
                <w:szCs w:val="22"/>
                <w:lang w:val="en-US"/>
              </w:rPr>
              <w:t>76</w:t>
            </w:r>
          </w:p>
        </w:tc>
        <w:tc>
          <w:tcPr>
            <w:tcW w:w="993" w:type="dxa"/>
          </w:tcPr>
          <w:p w:rsidR="006053A9" w:rsidRPr="00321462" w:rsidRDefault="006053A9" w:rsidP="00DC1C03">
            <w:pPr>
              <w:spacing w:line="360" w:lineRule="auto"/>
              <w:jc w:val="right"/>
              <w:rPr>
                <w:rFonts w:ascii="Arial Narrow" w:hAnsi="Arial Narrow" w:cs="Arial"/>
                <w:lang w:val="en-US"/>
              </w:rPr>
            </w:pPr>
            <w:r w:rsidRPr="00321462">
              <w:rPr>
                <w:rFonts w:ascii="Arial Narrow" w:hAnsi="Arial Narrow" w:cs="Arial"/>
                <w:sz w:val="22"/>
                <w:szCs w:val="22"/>
              </w:rPr>
              <w:t>0,</w:t>
            </w:r>
            <w:r w:rsidRPr="00321462">
              <w:rPr>
                <w:rFonts w:ascii="Arial Narrow" w:hAnsi="Arial Narrow" w:cs="Arial"/>
                <w:sz w:val="22"/>
                <w:szCs w:val="22"/>
                <w:lang w:val="en-US"/>
              </w:rPr>
              <w:t>67</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0,52</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0,56</w:t>
            </w:r>
          </w:p>
        </w:tc>
        <w:tc>
          <w:tcPr>
            <w:tcW w:w="992" w:type="dxa"/>
          </w:tcPr>
          <w:p w:rsidR="006053A9" w:rsidRPr="00321462" w:rsidRDefault="006053A9" w:rsidP="00DC1C03">
            <w:pPr>
              <w:jc w:val="right"/>
              <w:rPr>
                <w:rFonts w:ascii="Arial Narrow" w:hAnsi="Arial Narrow" w:cs="Arial"/>
              </w:rPr>
            </w:pPr>
            <w:r w:rsidRPr="00321462">
              <w:rPr>
                <w:rFonts w:ascii="Arial Narrow" w:hAnsi="Arial Narrow" w:cs="Arial"/>
                <w:sz w:val="22"/>
                <w:szCs w:val="22"/>
              </w:rPr>
              <w:t>0,56</w:t>
            </w:r>
          </w:p>
        </w:tc>
        <w:tc>
          <w:tcPr>
            <w:tcW w:w="923" w:type="dxa"/>
          </w:tcPr>
          <w:p w:rsidR="006053A9" w:rsidRPr="00321462" w:rsidRDefault="006053A9" w:rsidP="00DC1C03">
            <w:pPr>
              <w:jc w:val="right"/>
              <w:rPr>
                <w:rFonts w:ascii="Arial Narrow" w:hAnsi="Arial Narrow" w:cs="Arial"/>
              </w:rPr>
            </w:pPr>
            <w:r>
              <w:rPr>
                <w:rFonts w:ascii="Arial Narrow" w:hAnsi="Arial Narrow" w:cs="Arial"/>
                <w:sz w:val="22"/>
                <w:szCs w:val="22"/>
              </w:rPr>
              <w:t>0,55</w:t>
            </w:r>
          </w:p>
        </w:tc>
      </w:tr>
    </w:tbl>
    <w:p w:rsidR="00776A4A" w:rsidRPr="005A10B4" w:rsidRDefault="00776A4A" w:rsidP="00776A4A">
      <w:pPr>
        <w:spacing w:line="360" w:lineRule="auto"/>
        <w:rPr>
          <w:rFonts w:ascii="Arial" w:hAnsi="Arial" w:cs="Arial"/>
          <w:i/>
          <w:sz w:val="20"/>
          <w:szCs w:val="20"/>
        </w:rPr>
      </w:pPr>
      <w:r w:rsidRPr="005A10B4">
        <w:rPr>
          <w:rFonts w:ascii="Arial" w:hAnsi="Arial" w:cs="Arial"/>
          <w:i/>
          <w:sz w:val="20"/>
          <w:szCs w:val="20"/>
        </w:rPr>
        <w:t>Източник:  КТИ; Аграрен доклад, МЗХ, 2006-2011 г., Бансик  и собствени изчисления</w:t>
      </w:r>
    </w:p>
    <w:p w:rsidR="006053A9" w:rsidRDefault="006053A9" w:rsidP="006053A9">
      <w:pPr>
        <w:spacing w:line="360" w:lineRule="auto"/>
        <w:ind w:firstLine="709"/>
        <w:jc w:val="both"/>
        <w:rPr>
          <w:rFonts w:ascii="Arial" w:hAnsi="Arial" w:cs="Arial"/>
        </w:rPr>
      </w:pPr>
    </w:p>
    <w:p w:rsidR="006053A9" w:rsidRPr="00195B8B" w:rsidRDefault="006053A9" w:rsidP="006053A9">
      <w:pPr>
        <w:spacing w:line="360" w:lineRule="auto"/>
        <w:ind w:firstLine="709"/>
        <w:jc w:val="both"/>
        <w:rPr>
          <w:rFonts w:ascii="Arial" w:hAnsi="Arial" w:cs="Arial"/>
        </w:rPr>
      </w:pPr>
      <w:r>
        <w:rPr>
          <w:rFonts w:ascii="Arial" w:hAnsi="Arial" w:cs="Arial"/>
        </w:rPr>
        <w:t>А</w:t>
      </w:r>
      <w:r w:rsidRPr="00CC37BB">
        <w:rPr>
          <w:rFonts w:ascii="Arial" w:hAnsi="Arial" w:cs="Arial"/>
        </w:rPr>
        <w:t xml:space="preserve">нализът на данните показва, че за </w:t>
      </w:r>
      <w:r>
        <w:rPr>
          <w:rFonts w:ascii="Arial" w:hAnsi="Arial" w:cs="Arial"/>
        </w:rPr>
        <w:t xml:space="preserve">анализирания </w:t>
      </w:r>
      <w:r w:rsidRPr="00CC37BB">
        <w:rPr>
          <w:rFonts w:ascii="Arial" w:hAnsi="Arial" w:cs="Arial"/>
        </w:rPr>
        <w:t>период трайно се подобрява осигуреността с трактори. Намалява обработваемата площ, която се пада на 1 колесен трактор</w:t>
      </w:r>
      <w:r w:rsidRPr="00CC37BB">
        <w:rPr>
          <w:rFonts w:ascii="Arial" w:hAnsi="Arial" w:cs="Arial"/>
          <w:lang w:val="ru-RU"/>
        </w:rPr>
        <w:t xml:space="preserve"> – </w:t>
      </w:r>
      <w:r w:rsidRPr="00CC37BB">
        <w:rPr>
          <w:rFonts w:ascii="Arial" w:hAnsi="Arial" w:cs="Arial"/>
        </w:rPr>
        <w:t>от 81,6 ха през 2006 г. преди влизането на България в ЕС на 5</w:t>
      </w:r>
      <w:r>
        <w:rPr>
          <w:rFonts w:ascii="Arial" w:hAnsi="Arial" w:cs="Arial"/>
        </w:rPr>
        <w:t>2,2 ха през 2012</w:t>
      </w:r>
      <w:r w:rsidRPr="00CC37BB">
        <w:rPr>
          <w:rFonts w:ascii="Arial" w:hAnsi="Arial" w:cs="Arial"/>
        </w:rPr>
        <w:t xml:space="preserve"> г. </w:t>
      </w:r>
      <w:r>
        <w:rPr>
          <w:rFonts w:ascii="Arial" w:hAnsi="Arial" w:cs="Arial"/>
        </w:rPr>
        <w:t xml:space="preserve">Докато при комбайните тенденцията е колеблива и няма съществено изменение в края на анализирания период. </w:t>
      </w:r>
    </w:p>
    <w:p w:rsidR="00D80696" w:rsidRDefault="005574A6" w:rsidP="005574A6">
      <w:pPr>
        <w:spacing w:line="360" w:lineRule="auto"/>
        <w:ind w:firstLine="709"/>
        <w:jc w:val="both"/>
        <w:rPr>
          <w:rFonts w:ascii="Arial" w:hAnsi="Arial" w:cs="Arial"/>
        </w:rPr>
      </w:pPr>
      <w:r>
        <w:rPr>
          <w:rFonts w:ascii="Arial" w:hAnsi="Arial" w:cs="Arial"/>
        </w:rPr>
        <w:t>Подчертава се, че въпреки положителната тенденция, в рамките на ЕС нашето земеделие остава с най-ниско равнище на показателя</w:t>
      </w:r>
      <w:r w:rsidR="00D80696">
        <w:rPr>
          <w:rFonts w:ascii="Arial" w:hAnsi="Arial" w:cs="Arial"/>
        </w:rPr>
        <w:t xml:space="preserve"> осигуреност с трактори на 1-ца площ. </w:t>
      </w:r>
    </w:p>
    <w:p w:rsidR="00C867BE" w:rsidRDefault="00C867BE" w:rsidP="002C21F0">
      <w:pPr>
        <w:spacing w:line="360" w:lineRule="auto"/>
        <w:ind w:firstLine="708"/>
        <w:rPr>
          <w:rFonts w:ascii="Arial" w:hAnsi="Arial" w:cs="Arial"/>
          <w:b/>
        </w:rPr>
      </w:pPr>
    </w:p>
    <w:p w:rsidR="005C01DC" w:rsidRDefault="005C01DC" w:rsidP="005C01DC">
      <w:pPr>
        <w:spacing w:line="360" w:lineRule="auto"/>
        <w:ind w:firstLine="708"/>
        <w:jc w:val="center"/>
        <w:rPr>
          <w:rFonts w:ascii="Arial" w:hAnsi="Arial" w:cs="Arial"/>
          <w:b/>
        </w:rPr>
      </w:pPr>
    </w:p>
    <w:p w:rsidR="00D80696" w:rsidRDefault="00D80696" w:rsidP="005C01DC">
      <w:pPr>
        <w:spacing w:line="360" w:lineRule="auto"/>
        <w:ind w:firstLine="708"/>
        <w:jc w:val="center"/>
        <w:rPr>
          <w:rFonts w:ascii="Arial" w:hAnsi="Arial" w:cs="Arial"/>
        </w:rPr>
      </w:pPr>
      <w:r w:rsidRPr="005F6C62">
        <w:rPr>
          <w:rFonts w:ascii="Arial" w:hAnsi="Arial" w:cs="Arial"/>
          <w:b/>
        </w:rPr>
        <w:t xml:space="preserve">Фиг. </w:t>
      </w:r>
      <w:r>
        <w:rPr>
          <w:rFonts w:ascii="Arial" w:hAnsi="Arial" w:cs="Arial"/>
          <w:b/>
        </w:rPr>
        <w:t xml:space="preserve">2. </w:t>
      </w:r>
      <w:r w:rsidRPr="005F6C62">
        <w:rPr>
          <w:rFonts w:ascii="Arial" w:hAnsi="Arial" w:cs="Arial"/>
          <w:b/>
        </w:rPr>
        <w:t xml:space="preserve">Осигуреност  с трактори/100 ха обработваема земя в ЕС, 2007 </w:t>
      </w:r>
    </w:p>
    <w:p w:rsidR="005574A6" w:rsidRDefault="00D80696" w:rsidP="002C21F0">
      <w:pPr>
        <w:spacing w:line="360" w:lineRule="auto"/>
        <w:ind w:firstLine="709"/>
        <w:jc w:val="center"/>
        <w:rPr>
          <w:rFonts w:ascii="Arial" w:hAnsi="Arial" w:cs="Arial"/>
        </w:rPr>
      </w:pPr>
      <w:r w:rsidRPr="00D80696">
        <w:rPr>
          <w:rFonts w:ascii="Arial" w:hAnsi="Arial" w:cs="Arial"/>
          <w:noProof/>
        </w:rPr>
        <w:drawing>
          <wp:inline distT="0" distB="0" distL="0" distR="0">
            <wp:extent cx="5648325" cy="2343150"/>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74A6" w:rsidRPr="005F6C62" w:rsidRDefault="005574A6" w:rsidP="00D80696">
      <w:pPr>
        <w:spacing w:line="360" w:lineRule="auto"/>
        <w:jc w:val="center"/>
        <w:rPr>
          <w:rFonts w:ascii="Arial" w:hAnsi="Arial" w:cs="Arial"/>
          <w:i/>
          <w:sz w:val="20"/>
          <w:szCs w:val="20"/>
          <w:lang w:val="en-US"/>
        </w:rPr>
      </w:pPr>
      <w:r>
        <w:rPr>
          <w:rFonts w:ascii="Arial" w:hAnsi="Arial" w:cs="Arial"/>
          <w:noProof/>
        </w:rPr>
        <w:tab/>
      </w:r>
      <w:r>
        <w:rPr>
          <w:rFonts w:ascii="Arial" w:hAnsi="Arial" w:cs="Arial"/>
          <w:noProof/>
        </w:rPr>
        <w:tab/>
      </w:r>
      <w:r w:rsidRPr="005F6C62">
        <w:rPr>
          <w:rFonts w:ascii="Arial" w:hAnsi="Arial" w:cs="Arial"/>
          <w:i/>
          <w:noProof/>
          <w:sz w:val="20"/>
          <w:szCs w:val="20"/>
        </w:rPr>
        <w:t xml:space="preserve">Източник: </w:t>
      </w:r>
      <w:r w:rsidRPr="005F6C62">
        <w:rPr>
          <w:rFonts w:ascii="Arial" w:hAnsi="Arial" w:cs="Arial"/>
          <w:i/>
          <w:noProof/>
          <w:sz w:val="20"/>
          <w:szCs w:val="20"/>
          <w:lang w:val="en-US"/>
        </w:rPr>
        <w:t>World bank, World development indicators and EconStat</w:t>
      </w:r>
    </w:p>
    <w:p w:rsidR="00B52038" w:rsidRDefault="00B52038" w:rsidP="00B52038">
      <w:pPr>
        <w:spacing w:line="360" w:lineRule="auto"/>
        <w:ind w:firstLine="709"/>
        <w:jc w:val="both"/>
        <w:rPr>
          <w:rFonts w:ascii="Arial" w:hAnsi="Arial" w:cs="Arial"/>
        </w:rPr>
      </w:pPr>
    </w:p>
    <w:p w:rsidR="00B52038" w:rsidRPr="00CC37BB" w:rsidRDefault="002C21F0" w:rsidP="00B52038">
      <w:pPr>
        <w:spacing w:line="360" w:lineRule="auto"/>
        <w:ind w:firstLine="709"/>
        <w:jc w:val="both"/>
        <w:rPr>
          <w:rFonts w:ascii="Arial" w:hAnsi="Arial" w:cs="Arial"/>
        </w:rPr>
      </w:pPr>
      <w:r>
        <w:rPr>
          <w:rFonts w:ascii="Arial" w:hAnsi="Arial" w:cs="Arial"/>
        </w:rPr>
        <w:t>В и</w:t>
      </w:r>
      <w:r w:rsidR="00B52038">
        <w:rPr>
          <w:rFonts w:ascii="Arial" w:hAnsi="Arial" w:cs="Arial"/>
        </w:rPr>
        <w:t xml:space="preserve">зследването </w:t>
      </w:r>
      <w:r>
        <w:rPr>
          <w:rFonts w:ascii="Arial" w:hAnsi="Arial" w:cs="Arial"/>
        </w:rPr>
        <w:t xml:space="preserve">е </w:t>
      </w:r>
      <w:r w:rsidR="00B52038">
        <w:rPr>
          <w:rFonts w:ascii="Arial" w:hAnsi="Arial" w:cs="Arial"/>
        </w:rPr>
        <w:t>включ</w:t>
      </w:r>
      <w:r>
        <w:rPr>
          <w:rFonts w:ascii="Arial" w:hAnsi="Arial" w:cs="Arial"/>
        </w:rPr>
        <w:t>ен</w:t>
      </w:r>
      <w:r w:rsidR="00B52038">
        <w:rPr>
          <w:rFonts w:ascii="Arial" w:hAnsi="Arial" w:cs="Arial"/>
        </w:rPr>
        <w:t xml:space="preserve"> и анализ на  </w:t>
      </w:r>
      <w:r w:rsidR="00B52038" w:rsidRPr="00B52038">
        <w:rPr>
          <w:rFonts w:ascii="Arial" w:hAnsi="Arial" w:cs="Arial"/>
        </w:rPr>
        <w:t>енергонаситеността или енерговъоръжеността на 1-ца площ, измервана в к.с./100 ха или к</w:t>
      </w:r>
      <w:r w:rsidR="00B52038" w:rsidRPr="00B52038">
        <w:rPr>
          <w:rFonts w:ascii="Arial" w:hAnsi="Arial" w:cs="Arial"/>
          <w:lang w:val="en-US"/>
        </w:rPr>
        <w:t>W</w:t>
      </w:r>
      <w:r w:rsidR="00B52038">
        <w:rPr>
          <w:rFonts w:ascii="Arial" w:hAnsi="Arial" w:cs="Arial"/>
        </w:rPr>
        <w:t xml:space="preserve">/100 ха като </w:t>
      </w:r>
      <w:r w:rsidR="00B52038" w:rsidRPr="00B52038">
        <w:rPr>
          <w:rFonts w:ascii="Arial" w:hAnsi="Arial" w:cs="Arial"/>
        </w:rPr>
        <w:t xml:space="preserve"> </w:t>
      </w:r>
      <w:r w:rsidR="00B52038" w:rsidRPr="00CC37BB">
        <w:rPr>
          <w:rFonts w:ascii="Arial" w:hAnsi="Arial" w:cs="Arial"/>
        </w:rPr>
        <w:t xml:space="preserve">по-точен измерител на техническата осигуреност на земеделското производство, тъй като отчита не само броя на наличната техника, но и нейната мощност. Общата енергоосигуреност нараства от </w:t>
      </w:r>
      <w:r w:rsidR="00B52038" w:rsidRPr="00CC37BB">
        <w:rPr>
          <w:rFonts w:ascii="Arial" w:hAnsi="Arial" w:cs="Arial"/>
          <w:lang w:val="ru-RU"/>
        </w:rPr>
        <w:t xml:space="preserve">135,2 </w:t>
      </w:r>
      <w:r w:rsidR="00B52038" w:rsidRPr="00CC37BB">
        <w:rPr>
          <w:rFonts w:ascii="Arial" w:hAnsi="Arial" w:cs="Arial"/>
        </w:rPr>
        <w:t>к.с. през 2005 г. на  205,6 к.с./100 ха  през 2010 г. или темпът на изменение е 152%. Осигуреността с тракторна мощност също се увеличава чувствително от 88,4 к.с. през 2005 г. на близо 150 к.с. през 2010 г. като темпът на изменение е дори по-висок,  съответно 164%.</w:t>
      </w:r>
    </w:p>
    <w:p w:rsidR="00B52038" w:rsidRDefault="00B52038" w:rsidP="00B52038">
      <w:pPr>
        <w:jc w:val="center"/>
        <w:rPr>
          <w:rFonts w:ascii="Arial" w:hAnsi="Arial" w:cs="Arial"/>
          <w:b/>
        </w:rPr>
      </w:pPr>
    </w:p>
    <w:p w:rsidR="00B52038" w:rsidRPr="00CC37BB" w:rsidRDefault="00B52038" w:rsidP="00B52038">
      <w:pPr>
        <w:jc w:val="center"/>
        <w:rPr>
          <w:rFonts w:ascii="Arial" w:hAnsi="Arial" w:cs="Arial"/>
          <w:lang w:val="ru-RU"/>
        </w:rPr>
      </w:pPr>
      <w:r w:rsidRPr="006F2A53">
        <w:rPr>
          <w:rFonts w:ascii="Arial" w:hAnsi="Arial" w:cs="Arial"/>
          <w:b/>
        </w:rPr>
        <w:t>Фиг.</w:t>
      </w:r>
      <w:r w:rsidR="002C21F0">
        <w:rPr>
          <w:rFonts w:ascii="Arial" w:hAnsi="Arial" w:cs="Arial"/>
          <w:b/>
        </w:rPr>
        <w:t xml:space="preserve"> </w:t>
      </w:r>
      <w:r>
        <w:rPr>
          <w:rFonts w:ascii="Arial" w:hAnsi="Arial" w:cs="Arial"/>
          <w:b/>
        </w:rPr>
        <w:t>3.</w:t>
      </w:r>
      <w:r w:rsidRPr="00CC37BB">
        <w:rPr>
          <w:rFonts w:ascii="Arial" w:hAnsi="Arial" w:cs="Arial"/>
        </w:rPr>
        <w:t xml:space="preserve"> </w:t>
      </w:r>
      <w:r w:rsidRPr="00CC37BB">
        <w:rPr>
          <w:rFonts w:ascii="Arial" w:hAnsi="Arial" w:cs="Arial"/>
          <w:b/>
          <w:lang w:val="ru-RU"/>
        </w:rPr>
        <w:t xml:space="preserve">    </w:t>
      </w:r>
      <w:r w:rsidRPr="00CC37BB">
        <w:rPr>
          <w:rFonts w:ascii="Arial" w:hAnsi="Arial" w:cs="Arial"/>
          <w:b/>
        </w:rPr>
        <w:t>Динамика на енергоосигуреността</w:t>
      </w:r>
    </w:p>
    <w:p w:rsidR="00B52038" w:rsidRPr="00CC37BB" w:rsidRDefault="00B52038" w:rsidP="00B52038">
      <w:pPr>
        <w:jc w:val="center"/>
        <w:rPr>
          <w:rFonts w:ascii="Arial" w:hAnsi="Arial" w:cs="Arial"/>
          <w:b/>
        </w:rPr>
      </w:pPr>
      <w:r>
        <w:rPr>
          <w:rFonts w:ascii="Arial" w:hAnsi="Arial" w:cs="Arial"/>
          <w:b/>
          <w:noProof/>
        </w:rPr>
        <w:drawing>
          <wp:inline distT="0" distB="0" distL="0" distR="0">
            <wp:extent cx="4594860" cy="2499995"/>
            <wp:effectExtent l="0" t="0" r="0" b="0"/>
            <wp:docPr id="7"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2038" w:rsidRDefault="00B52038" w:rsidP="00B52038">
      <w:pPr>
        <w:jc w:val="center"/>
        <w:rPr>
          <w:rFonts w:ascii="Arial" w:hAnsi="Arial" w:cs="Arial"/>
          <w:i/>
          <w:sz w:val="20"/>
          <w:szCs w:val="20"/>
        </w:rPr>
      </w:pPr>
      <w:r w:rsidRPr="00CC37BB">
        <w:rPr>
          <w:rFonts w:ascii="Arial" w:hAnsi="Arial" w:cs="Arial"/>
          <w:i/>
          <w:sz w:val="20"/>
          <w:szCs w:val="20"/>
        </w:rPr>
        <w:t>Източник: КТИ</w:t>
      </w:r>
    </w:p>
    <w:p w:rsidR="00B52038" w:rsidRDefault="00B52038" w:rsidP="00B52038">
      <w:pPr>
        <w:spacing w:line="360" w:lineRule="auto"/>
        <w:ind w:firstLine="709"/>
        <w:jc w:val="both"/>
        <w:rPr>
          <w:rFonts w:ascii="Arial" w:hAnsi="Arial" w:cs="Arial"/>
        </w:rPr>
      </w:pPr>
    </w:p>
    <w:p w:rsidR="00B52038" w:rsidRPr="00CC37BB" w:rsidRDefault="00B52038" w:rsidP="00B52038">
      <w:pPr>
        <w:spacing w:line="360" w:lineRule="auto"/>
        <w:ind w:firstLine="709"/>
        <w:jc w:val="both"/>
        <w:rPr>
          <w:rFonts w:ascii="Arial" w:hAnsi="Arial" w:cs="Arial"/>
        </w:rPr>
      </w:pPr>
      <w:r w:rsidRPr="00CC37BB">
        <w:rPr>
          <w:rFonts w:ascii="Arial" w:hAnsi="Arial" w:cs="Arial"/>
        </w:rPr>
        <w:t xml:space="preserve"> </w:t>
      </w:r>
      <w:r>
        <w:rPr>
          <w:rFonts w:ascii="Arial" w:hAnsi="Arial" w:cs="Arial"/>
        </w:rPr>
        <w:t xml:space="preserve">Направеният </w:t>
      </w:r>
      <w:r w:rsidRPr="00CC37BB">
        <w:rPr>
          <w:rFonts w:ascii="Arial" w:hAnsi="Arial" w:cs="Arial"/>
        </w:rPr>
        <w:t>сравнител</w:t>
      </w:r>
      <w:r>
        <w:rPr>
          <w:rFonts w:ascii="Arial" w:hAnsi="Arial" w:cs="Arial"/>
        </w:rPr>
        <w:t>ен</w:t>
      </w:r>
      <w:r w:rsidRPr="00CC37BB">
        <w:rPr>
          <w:rFonts w:ascii="Arial" w:hAnsi="Arial" w:cs="Arial"/>
        </w:rPr>
        <w:t xml:space="preserve"> анализ на нашето земеделие и страните от ЕС</w:t>
      </w:r>
      <w:r>
        <w:rPr>
          <w:rFonts w:ascii="Arial" w:hAnsi="Arial" w:cs="Arial"/>
        </w:rPr>
        <w:t xml:space="preserve"> и по други показатели </w:t>
      </w:r>
      <w:r w:rsidRPr="00CC37BB">
        <w:rPr>
          <w:rFonts w:ascii="Arial" w:hAnsi="Arial" w:cs="Arial"/>
        </w:rPr>
        <w:t>показва по-ниското равнище на техническа осигуреност на нашето земеделие в сравнение с част от страните от общността</w:t>
      </w:r>
      <w:r>
        <w:rPr>
          <w:rFonts w:ascii="Arial" w:hAnsi="Arial" w:cs="Arial"/>
        </w:rPr>
        <w:t>. Из</w:t>
      </w:r>
      <w:r w:rsidRPr="00CC37BB">
        <w:rPr>
          <w:rFonts w:ascii="Arial" w:hAnsi="Arial" w:cs="Arial"/>
        </w:rPr>
        <w:t>рично се подчерта</w:t>
      </w:r>
      <w:r>
        <w:rPr>
          <w:rFonts w:ascii="Arial" w:hAnsi="Arial" w:cs="Arial"/>
        </w:rPr>
        <w:t>ва</w:t>
      </w:r>
      <w:r w:rsidRPr="00CC37BB">
        <w:rPr>
          <w:rFonts w:ascii="Arial" w:hAnsi="Arial" w:cs="Arial"/>
        </w:rPr>
        <w:t xml:space="preserve">, че поради посочените причини в теоретичната част </w:t>
      </w:r>
      <w:r w:rsidRPr="00CC37BB">
        <w:rPr>
          <w:rFonts w:ascii="Arial" w:hAnsi="Arial" w:cs="Arial"/>
          <w:lang w:val="ru-RU"/>
        </w:rPr>
        <w:t>(</w:t>
      </w:r>
      <w:r w:rsidRPr="00CC37BB">
        <w:rPr>
          <w:rFonts w:ascii="Arial" w:hAnsi="Arial" w:cs="Arial"/>
        </w:rPr>
        <w:t>разлика в климатичните условия, продължителност на съответните агротехнически срокове, размер на стопанствата и др.</w:t>
      </w:r>
      <w:r w:rsidRPr="00CC37BB">
        <w:rPr>
          <w:rFonts w:ascii="Arial" w:hAnsi="Arial" w:cs="Arial"/>
          <w:lang w:val="ru-RU"/>
        </w:rPr>
        <w:t>)</w:t>
      </w:r>
      <w:r w:rsidRPr="00CC37BB">
        <w:rPr>
          <w:rFonts w:ascii="Arial" w:hAnsi="Arial" w:cs="Arial"/>
        </w:rPr>
        <w:t xml:space="preserve"> постигнатото равнище в тези страни не може да се вземе за целева енергоосигуреност при определяне параметрите на техническото обновяване на нашето земеделие. </w:t>
      </w:r>
    </w:p>
    <w:p w:rsidR="00054DF7" w:rsidRDefault="00B52038" w:rsidP="00B52038">
      <w:pPr>
        <w:spacing w:line="360" w:lineRule="auto"/>
        <w:ind w:firstLine="709"/>
        <w:jc w:val="both"/>
        <w:rPr>
          <w:rFonts w:ascii="Arial" w:hAnsi="Arial" w:cs="Arial"/>
        </w:rPr>
      </w:pPr>
      <w:r>
        <w:rPr>
          <w:rFonts w:ascii="Arial" w:hAnsi="Arial" w:cs="Arial"/>
        </w:rPr>
        <w:t>От анализа на техниката по възрастова структура се налага изводът, че преобладава техниката на възраст над 10 г.</w:t>
      </w:r>
    </w:p>
    <w:p w:rsidR="00054DF7" w:rsidRPr="00CC37BB" w:rsidRDefault="00054DF7" w:rsidP="00054DF7">
      <w:pPr>
        <w:spacing w:line="360" w:lineRule="auto"/>
        <w:ind w:firstLine="709"/>
        <w:jc w:val="both"/>
        <w:rPr>
          <w:rFonts w:ascii="Arial" w:hAnsi="Arial" w:cs="Arial"/>
        </w:rPr>
      </w:pPr>
      <w:r w:rsidRPr="00CC37BB">
        <w:rPr>
          <w:rFonts w:ascii="Arial" w:hAnsi="Arial" w:cs="Arial"/>
        </w:rPr>
        <w:t xml:space="preserve">Въз основа на проведения анализ на осигуреността с техника на националната агропроизводствена структура </w:t>
      </w:r>
      <w:r w:rsidR="00EC6B60">
        <w:rPr>
          <w:rFonts w:ascii="Arial" w:hAnsi="Arial" w:cs="Arial"/>
        </w:rPr>
        <w:t>са направени</w:t>
      </w:r>
      <w:r w:rsidRPr="00CC37BB">
        <w:rPr>
          <w:rFonts w:ascii="Arial" w:hAnsi="Arial" w:cs="Arial"/>
        </w:rPr>
        <w:t xml:space="preserve"> следните изводи:</w:t>
      </w:r>
    </w:p>
    <w:p w:rsidR="00054DF7" w:rsidRPr="00CC37BB" w:rsidRDefault="00054DF7" w:rsidP="00054DF7">
      <w:pPr>
        <w:spacing w:line="360" w:lineRule="auto"/>
        <w:ind w:firstLine="709"/>
        <w:jc w:val="both"/>
        <w:rPr>
          <w:rFonts w:ascii="Arial" w:hAnsi="Arial" w:cs="Arial"/>
        </w:rPr>
      </w:pPr>
      <w:r w:rsidRPr="00CC37BB">
        <w:rPr>
          <w:rFonts w:ascii="Arial" w:hAnsi="Arial" w:cs="Arial"/>
        </w:rPr>
        <w:t xml:space="preserve">- нашето земеделие разполага с голямо разнообразие на марки и модели трактори, което затруднява разработването на единни правила за експлоатация и за рационално използване на техниката при конкретни природно-производствени условия, мерки за опазване на околната среда и повишаване на енергийната ефективност; </w:t>
      </w:r>
    </w:p>
    <w:p w:rsidR="00054DF7" w:rsidRPr="00CC37BB" w:rsidRDefault="00054DF7" w:rsidP="00054DF7">
      <w:pPr>
        <w:spacing w:line="360" w:lineRule="auto"/>
        <w:ind w:firstLine="709"/>
        <w:jc w:val="both"/>
        <w:rPr>
          <w:rFonts w:ascii="Arial" w:hAnsi="Arial" w:cs="Arial"/>
        </w:rPr>
      </w:pPr>
      <w:r w:rsidRPr="00CC37BB">
        <w:rPr>
          <w:rFonts w:ascii="Arial" w:hAnsi="Arial" w:cs="Arial"/>
        </w:rPr>
        <w:t xml:space="preserve">- очертава се положителна тенденция на  устойчиво подобряване на техническата осигуреност в растениевъдството - нарастване на броя на земеделската техника, повишаване на енерговъоръжеността на производството, но темпът е недостатъчен за значителни промени в състоянието на машинно-тракторния парк; </w:t>
      </w:r>
    </w:p>
    <w:p w:rsidR="00054DF7" w:rsidRPr="00CC37BB" w:rsidRDefault="00054DF7" w:rsidP="00054DF7">
      <w:pPr>
        <w:spacing w:line="360" w:lineRule="auto"/>
        <w:ind w:firstLine="709"/>
        <w:jc w:val="both"/>
        <w:rPr>
          <w:rFonts w:ascii="Arial" w:hAnsi="Arial" w:cs="Arial"/>
        </w:rPr>
      </w:pPr>
      <w:r w:rsidRPr="00CC37BB">
        <w:rPr>
          <w:rFonts w:ascii="Arial" w:hAnsi="Arial" w:cs="Arial"/>
        </w:rPr>
        <w:t>- преобладаващият дял на земеделската техника в странат</w:t>
      </w:r>
      <w:r w:rsidR="002C21F0">
        <w:rPr>
          <w:rFonts w:ascii="Arial" w:hAnsi="Arial" w:cs="Arial"/>
        </w:rPr>
        <w:t>а е морално и физически остаря</w:t>
      </w:r>
      <w:r w:rsidR="00FC4D84">
        <w:rPr>
          <w:rFonts w:ascii="Arial" w:hAnsi="Arial" w:cs="Arial"/>
        </w:rPr>
        <w:t>л</w:t>
      </w:r>
      <w:r w:rsidRPr="00CC37BB">
        <w:rPr>
          <w:rFonts w:ascii="Arial" w:hAnsi="Arial" w:cs="Arial"/>
        </w:rPr>
        <w:t>;</w:t>
      </w:r>
    </w:p>
    <w:p w:rsidR="00054DF7" w:rsidRPr="00CC37BB" w:rsidRDefault="00054DF7" w:rsidP="00054DF7">
      <w:pPr>
        <w:spacing w:line="360" w:lineRule="auto"/>
        <w:ind w:firstLine="709"/>
        <w:jc w:val="both"/>
        <w:rPr>
          <w:rFonts w:ascii="Arial" w:hAnsi="Arial" w:cs="Arial"/>
          <w:lang w:val="ru-RU"/>
        </w:rPr>
      </w:pPr>
      <w:r w:rsidRPr="00CC37BB">
        <w:rPr>
          <w:rFonts w:ascii="Arial" w:hAnsi="Arial" w:cs="Arial"/>
        </w:rPr>
        <w:t>- по техническа осигуреност нашето производство изостава в сравнение със страните от ЕС</w:t>
      </w:r>
      <w:r w:rsidR="002C21F0">
        <w:rPr>
          <w:rFonts w:ascii="Arial" w:hAnsi="Arial" w:cs="Arial"/>
        </w:rPr>
        <w:t>.</w:t>
      </w:r>
    </w:p>
    <w:p w:rsidR="00867B54" w:rsidRPr="004A1DE9" w:rsidRDefault="00BF1AC7" w:rsidP="00867B54">
      <w:pPr>
        <w:spacing w:line="360" w:lineRule="auto"/>
        <w:ind w:firstLine="709"/>
        <w:jc w:val="both"/>
        <w:rPr>
          <w:rFonts w:ascii="Arial" w:hAnsi="Arial" w:cs="Arial"/>
        </w:rPr>
      </w:pPr>
      <w:r>
        <w:rPr>
          <w:rFonts w:ascii="Arial" w:hAnsi="Arial" w:cs="Arial"/>
        </w:rPr>
        <w:t>Втора глава продължава с анализ на о</w:t>
      </w:r>
      <w:r w:rsidR="00867B54" w:rsidRPr="004A1DE9">
        <w:rPr>
          <w:rFonts w:ascii="Arial" w:hAnsi="Arial" w:cs="Arial"/>
        </w:rPr>
        <w:t>сновни</w:t>
      </w:r>
      <w:r w:rsidR="00BE0DE2">
        <w:rPr>
          <w:rFonts w:ascii="Arial" w:hAnsi="Arial" w:cs="Arial"/>
        </w:rPr>
        <w:t>те</w:t>
      </w:r>
      <w:r w:rsidR="00867B54" w:rsidRPr="004A1DE9">
        <w:rPr>
          <w:rFonts w:ascii="Arial" w:hAnsi="Arial" w:cs="Arial"/>
        </w:rPr>
        <w:t xml:space="preserve"> източници на инвестиционни средства и подпомагане на земеделските производители за закупуването на техника:</w:t>
      </w:r>
    </w:p>
    <w:p w:rsidR="00867B54" w:rsidRPr="004A1DE9" w:rsidRDefault="00867B54" w:rsidP="00867B54">
      <w:pPr>
        <w:spacing w:line="360" w:lineRule="auto"/>
        <w:ind w:firstLine="709"/>
        <w:jc w:val="both"/>
        <w:rPr>
          <w:rFonts w:ascii="Arial" w:hAnsi="Arial" w:cs="Arial"/>
        </w:rPr>
      </w:pPr>
      <w:r w:rsidRPr="004A1DE9">
        <w:rPr>
          <w:rFonts w:ascii="Arial" w:hAnsi="Arial" w:cs="Arial"/>
        </w:rPr>
        <w:t>- инвестиционната програма „Земеделска техника” на ДФ „Земеделие”;</w:t>
      </w:r>
    </w:p>
    <w:p w:rsidR="00867B54" w:rsidRPr="004A1DE9" w:rsidRDefault="00867B54" w:rsidP="00867B54">
      <w:pPr>
        <w:spacing w:line="360" w:lineRule="auto"/>
        <w:ind w:firstLine="709"/>
        <w:jc w:val="both"/>
        <w:rPr>
          <w:rFonts w:ascii="Arial" w:hAnsi="Arial" w:cs="Arial"/>
        </w:rPr>
      </w:pPr>
      <w:r w:rsidRPr="004A1DE9">
        <w:rPr>
          <w:rFonts w:ascii="Arial" w:hAnsi="Arial" w:cs="Arial"/>
        </w:rPr>
        <w:t>- мярката „Инвестиции в земеделски стопанства” от предприсъединителните фондове на Програма САРАРД</w:t>
      </w:r>
      <w:r w:rsidR="00BE0DE2">
        <w:rPr>
          <w:rFonts w:ascii="Arial" w:hAnsi="Arial" w:cs="Arial"/>
        </w:rPr>
        <w:t xml:space="preserve">; </w:t>
      </w:r>
    </w:p>
    <w:p w:rsidR="00867B54" w:rsidRPr="004A1DE9" w:rsidRDefault="00867B54" w:rsidP="00867B54">
      <w:pPr>
        <w:spacing w:line="360" w:lineRule="auto"/>
        <w:ind w:firstLine="709"/>
        <w:jc w:val="both"/>
        <w:rPr>
          <w:rFonts w:ascii="Arial" w:hAnsi="Arial" w:cs="Arial"/>
        </w:rPr>
      </w:pPr>
      <w:r w:rsidRPr="004A1DE9">
        <w:rPr>
          <w:rFonts w:ascii="Arial" w:hAnsi="Arial" w:cs="Arial"/>
        </w:rPr>
        <w:t>- мярка „Модернизация на земеделски стопанства” от европейските фондове по Програмата за развитие на селските райони 2007-2013 г.,  след присъединяването на България към ЕС.</w:t>
      </w:r>
    </w:p>
    <w:p w:rsidR="00BE0DE2" w:rsidRDefault="00BE0DE2" w:rsidP="00BE0DE2">
      <w:pPr>
        <w:spacing w:line="360" w:lineRule="auto"/>
        <w:ind w:firstLine="709"/>
        <w:jc w:val="both"/>
        <w:rPr>
          <w:rFonts w:ascii="Arial" w:hAnsi="Arial" w:cs="Arial"/>
        </w:rPr>
      </w:pPr>
      <w:r>
        <w:rPr>
          <w:rFonts w:ascii="Arial" w:hAnsi="Arial" w:cs="Arial"/>
        </w:rPr>
        <w:t>Посочва се, че в</w:t>
      </w:r>
      <w:r w:rsidRPr="0063231F">
        <w:rPr>
          <w:rFonts w:ascii="Arial" w:hAnsi="Arial" w:cs="Arial"/>
        </w:rPr>
        <w:t>ажн</w:t>
      </w:r>
      <w:r>
        <w:rPr>
          <w:rFonts w:ascii="Arial" w:hAnsi="Arial" w:cs="Arial"/>
        </w:rPr>
        <w:t xml:space="preserve">а предпоставка </w:t>
      </w:r>
      <w:r w:rsidRPr="0063231F">
        <w:rPr>
          <w:rFonts w:ascii="Arial" w:hAnsi="Arial" w:cs="Arial"/>
        </w:rPr>
        <w:t xml:space="preserve">за успешното функциониране на програмата </w:t>
      </w:r>
      <w:r w:rsidRPr="004A1DE9">
        <w:rPr>
          <w:rFonts w:ascii="Arial" w:hAnsi="Arial" w:cs="Arial"/>
        </w:rPr>
        <w:t>„Земеделска техника” на ДФ „Земеделие”</w:t>
      </w:r>
      <w:r>
        <w:rPr>
          <w:rFonts w:ascii="Arial" w:hAnsi="Arial" w:cs="Arial"/>
        </w:rPr>
        <w:t xml:space="preserve"> </w:t>
      </w:r>
      <w:r w:rsidRPr="0063231F">
        <w:rPr>
          <w:rFonts w:ascii="Arial" w:hAnsi="Arial" w:cs="Arial"/>
        </w:rPr>
        <w:t>са условията за отпускане на инвестиционни кредити, съобразени с вида на инвестицията и особеностите на селскостопанското производство.</w:t>
      </w:r>
      <w:r>
        <w:rPr>
          <w:rFonts w:ascii="Arial" w:hAnsi="Arial" w:cs="Arial"/>
        </w:rPr>
        <w:t xml:space="preserve"> За периода 2002-2011 г. с подкрепата на програмата, земеделските производители са реализирали инвестиции в размер на над 176 млн. лв.</w:t>
      </w:r>
    </w:p>
    <w:p w:rsidR="00BE0DE2" w:rsidRDefault="00BE0DE2" w:rsidP="00BE0DE2">
      <w:pPr>
        <w:spacing w:line="360" w:lineRule="auto"/>
        <w:ind w:firstLine="709"/>
        <w:jc w:val="both"/>
        <w:rPr>
          <w:rFonts w:ascii="Arial" w:hAnsi="Arial" w:cs="Arial"/>
        </w:rPr>
      </w:pPr>
      <w:r w:rsidRPr="004A1DE9">
        <w:rPr>
          <w:rFonts w:ascii="Arial" w:hAnsi="Arial" w:cs="Arial"/>
        </w:rPr>
        <w:t xml:space="preserve">Анализът </w:t>
      </w:r>
      <w:r w:rsidR="001F71EB" w:rsidRPr="004A1DE9">
        <w:rPr>
          <w:rFonts w:ascii="Arial" w:hAnsi="Arial" w:cs="Arial"/>
        </w:rPr>
        <w:t>показва</w:t>
      </w:r>
      <w:r w:rsidR="001F71EB">
        <w:rPr>
          <w:rFonts w:ascii="Arial" w:hAnsi="Arial" w:cs="Arial"/>
        </w:rPr>
        <w:t xml:space="preserve"> големия</w:t>
      </w:r>
      <w:r w:rsidR="00FC4D84">
        <w:rPr>
          <w:rFonts w:ascii="Arial" w:hAnsi="Arial" w:cs="Arial"/>
        </w:rPr>
        <w:t>т</w:t>
      </w:r>
      <w:r w:rsidR="001F71EB">
        <w:rPr>
          <w:rFonts w:ascii="Arial" w:hAnsi="Arial" w:cs="Arial"/>
        </w:rPr>
        <w:t xml:space="preserve"> интерес на земеделските производители към </w:t>
      </w:r>
      <w:r>
        <w:rPr>
          <w:rFonts w:ascii="Arial" w:hAnsi="Arial" w:cs="Arial"/>
        </w:rPr>
        <w:t>САПАРД</w:t>
      </w:r>
      <w:r w:rsidR="001F71EB">
        <w:rPr>
          <w:rFonts w:ascii="Arial" w:hAnsi="Arial" w:cs="Arial"/>
        </w:rPr>
        <w:t xml:space="preserve"> -</w:t>
      </w:r>
      <w:r w:rsidRPr="004A1DE9">
        <w:rPr>
          <w:rFonts w:ascii="Arial" w:hAnsi="Arial" w:cs="Arial"/>
        </w:rPr>
        <w:t xml:space="preserve"> заложените показатели в НПРЗСР за брой закупени машини и мощност са преизпълнени. При заложени 2050 машини и мощност 180 хил. к.с., са закупени над 2 пъти повече - 4534 бр. със обща мощност – 207406 к.с.</w:t>
      </w:r>
      <w:r w:rsidRPr="00BE0DE2">
        <w:rPr>
          <w:rFonts w:ascii="Arial" w:hAnsi="Arial" w:cs="Arial"/>
        </w:rPr>
        <w:t xml:space="preserve"> </w:t>
      </w:r>
      <w:r w:rsidRPr="004A1DE9">
        <w:rPr>
          <w:rFonts w:ascii="Arial" w:hAnsi="Arial" w:cs="Arial"/>
        </w:rPr>
        <w:t>Данните показват, че инвестиционните разходи на одобрените проекти в растениевъдството по мярката възлизат на 688,3 млн. лв., а размерът на субсидията е 321,7 млн. лв.</w:t>
      </w:r>
    </w:p>
    <w:p w:rsidR="00BE0DE2" w:rsidRPr="004A1DE9" w:rsidRDefault="00BE0DE2" w:rsidP="00BE0DE2">
      <w:pPr>
        <w:spacing w:line="360" w:lineRule="auto"/>
        <w:ind w:firstLine="709"/>
        <w:jc w:val="both"/>
        <w:rPr>
          <w:rFonts w:ascii="Arial" w:hAnsi="Arial" w:cs="Arial"/>
        </w:rPr>
      </w:pPr>
      <w:r>
        <w:rPr>
          <w:rFonts w:ascii="Arial" w:hAnsi="Arial" w:cs="Arial"/>
        </w:rPr>
        <w:t>Прави се изводът, че по САПАРД е усвоен значителен ресурс и програмата има съществен принос за подобряване на осигуреността на растениевъдството със земеделска техника като основни бенефициенти са едри стопанства на юридически лица.</w:t>
      </w:r>
    </w:p>
    <w:p w:rsidR="00867B54" w:rsidRDefault="00BF1AC7" w:rsidP="00FC644F">
      <w:pPr>
        <w:pStyle w:val="BodyTextIndent"/>
        <w:spacing w:line="360" w:lineRule="auto"/>
        <w:ind w:left="0" w:firstLine="709"/>
        <w:jc w:val="both"/>
        <w:rPr>
          <w:rFonts w:ascii="Arial" w:hAnsi="Arial" w:cs="Arial"/>
        </w:rPr>
      </w:pPr>
      <w:r w:rsidRPr="004A1DE9">
        <w:rPr>
          <w:rFonts w:ascii="Arial" w:hAnsi="Arial" w:cs="Arial"/>
        </w:rPr>
        <w:t xml:space="preserve">След присъединяването на България към ЕС, </w:t>
      </w:r>
      <w:r>
        <w:rPr>
          <w:rFonts w:ascii="Arial" w:hAnsi="Arial" w:cs="Arial"/>
        </w:rPr>
        <w:t xml:space="preserve">основен </w:t>
      </w:r>
      <w:r w:rsidRPr="004A1DE9">
        <w:rPr>
          <w:rFonts w:ascii="Arial" w:hAnsi="Arial" w:cs="Arial"/>
        </w:rPr>
        <w:t xml:space="preserve">източник на финансиране на инвестиционни проекти в селското стопанство, </w:t>
      </w:r>
      <w:r>
        <w:rPr>
          <w:rFonts w:ascii="Arial" w:hAnsi="Arial" w:cs="Arial"/>
        </w:rPr>
        <w:t xml:space="preserve">главно </w:t>
      </w:r>
      <w:r w:rsidRPr="004A1DE9">
        <w:rPr>
          <w:rFonts w:ascii="Arial" w:hAnsi="Arial" w:cs="Arial"/>
        </w:rPr>
        <w:t xml:space="preserve">за закупуване на техника е мярка 121 „Модернизация на земеделски стопанства” </w:t>
      </w:r>
      <w:r>
        <w:rPr>
          <w:rFonts w:ascii="Arial" w:hAnsi="Arial" w:cs="Arial"/>
        </w:rPr>
        <w:t>от</w:t>
      </w:r>
      <w:r w:rsidRPr="004A1DE9">
        <w:rPr>
          <w:rFonts w:ascii="Arial" w:hAnsi="Arial" w:cs="Arial"/>
        </w:rPr>
        <w:t xml:space="preserve"> Програмата за развитие на селските райони (ПРСР) 2007-2013 г.</w:t>
      </w:r>
      <w:r w:rsidR="001F71EB" w:rsidRPr="001F71EB">
        <w:rPr>
          <w:rFonts w:ascii="Arial" w:hAnsi="Arial" w:cs="Arial"/>
        </w:rPr>
        <w:t xml:space="preserve"> </w:t>
      </w:r>
      <w:r w:rsidR="001F71EB">
        <w:rPr>
          <w:rFonts w:ascii="Arial" w:hAnsi="Arial" w:cs="Arial"/>
        </w:rPr>
        <w:t xml:space="preserve">Резултатите </w:t>
      </w:r>
      <w:r w:rsidR="001F71EB" w:rsidRPr="0049633B">
        <w:rPr>
          <w:rFonts w:ascii="Arial" w:hAnsi="Arial" w:cs="Arial"/>
        </w:rPr>
        <w:t xml:space="preserve">показват, че от стартирането на мярката в средата на 2008 г. към </w:t>
      </w:r>
      <w:r w:rsidR="002C21F0">
        <w:rPr>
          <w:rFonts w:ascii="Arial" w:hAnsi="Arial" w:cs="Arial"/>
        </w:rPr>
        <w:t>нея</w:t>
      </w:r>
      <w:r w:rsidR="001F71EB" w:rsidRPr="0049633B">
        <w:rPr>
          <w:rFonts w:ascii="Arial" w:hAnsi="Arial" w:cs="Arial"/>
        </w:rPr>
        <w:t xml:space="preserve"> се проявява засилен интерес, </w:t>
      </w:r>
      <w:r w:rsidR="001F71EB">
        <w:rPr>
          <w:rFonts w:ascii="Arial" w:hAnsi="Arial" w:cs="Arial"/>
        </w:rPr>
        <w:t xml:space="preserve">което наложи индикативно определеният бюджет да бъде увеличаван неколкократно. Към средата на 2013 г. </w:t>
      </w:r>
      <w:r w:rsidR="001F71EB" w:rsidRPr="0049633B">
        <w:rPr>
          <w:rFonts w:ascii="Arial" w:hAnsi="Arial" w:cs="Arial"/>
        </w:rPr>
        <w:t xml:space="preserve">броят на одобрените проекти е 3586 с одобрени </w:t>
      </w:r>
      <w:r w:rsidR="001F71EB">
        <w:rPr>
          <w:rFonts w:ascii="Arial" w:hAnsi="Arial" w:cs="Arial"/>
        </w:rPr>
        <w:t xml:space="preserve">инвестиционни </w:t>
      </w:r>
      <w:r w:rsidR="001F71EB" w:rsidRPr="0049633B">
        <w:rPr>
          <w:rFonts w:ascii="Arial" w:hAnsi="Arial" w:cs="Arial"/>
        </w:rPr>
        <w:t>разходи в размер на над 1,7 млр. лв., а субсидията възлиза на 887 млн. лв.</w:t>
      </w:r>
    </w:p>
    <w:p w:rsidR="001F71EB" w:rsidRPr="00D02A19" w:rsidRDefault="002C21F0" w:rsidP="001F71EB">
      <w:pPr>
        <w:spacing w:line="360" w:lineRule="auto"/>
        <w:ind w:firstLine="709"/>
        <w:jc w:val="both"/>
        <w:rPr>
          <w:rFonts w:ascii="Arial" w:hAnsi="Arial" w:cs="Arial"/>
          <w:bCs/>
        </w:rPr>
      </w:pPr>
      <w:r>
        <w:rPr>
          <w:rFonts w:ascii="Arial" w:hAnsi="Arial" w:cs="Arial"/>
        </w:rPr>
        <w:t>П</w:t>
      </w:r>
      <w:r w:rsidR="001F71EB" w:rsidRPr="00D02A19">
        <w:rPr>
          <w:rFonts w:ascii="Arial" w:hAnsi="Arial" w:cs="Arial"/>
        </w:rPr>
        <w:t xml:space="preserve">роведеният анализ на финансираните стопанства по специализация, показва, че ефектът от повишаване на техническата и технологична осигуреност на производството се ограничава главно в сектор „зърнени и маслодайни култури”, докато в останалите сектори </w:t>
      </w:r>
      <w:r w:rsidR="001F71EB">
        <w:rPr>
          <w:rFonts w:ascii="Arial" w:hAnsi="Arial" w:cs="Arial"/>
        </w:rPr>
        <w:t xml:space="preserve">от растениевъдството </w:t>
      </w:r>
      <w:r w:rsidR="001F71EB" w:rsidRPr="00D02A19">
        <w:rPr>
          <w:rFonts w:ascii="Arial" w:hAnsi="Arial" w:cs="Arial"/>
        </w:rPr>
        <w:t xml:space="preserve">влиянието е незначително или липсва. </w:t>
      </w:r>
      <w:r w:rsidR="001F71EB" w:rsidRPr="00D02A19">
        <w:rPr>
          <w:rFonts w:ascii="Arial" w:hAnsi="Arial" w:cs="Arial"/>
          <w:bCs/>
        </w:rPr>
        <w:t xml:space="preserve"> </w:t>
      </w:r>
    </w:p>
    <w:p w:rsidR="001F71EB" w:rsidRDefault="001F71EB" w:rsidP="001F71EB">
      <w:pPr>
        <w:spacing w:line="360" w:lineRule="auto"/>
        <w:ind w:firstLine="709"/>
        <w:jc w:val="both"/>
        <w:rPr>
          <w:rFonts w:ascii="Arial" w:hAnsi="Arial" w:cs="Arial"/>
        </w:rPr>
      </w:pPr>
      <w:r w:rsidRPr="001F71EB">
        <w:rPr>
          <w:rFonts w:ascii="Arial" w:hAnsi="Arial" w:cs="Arial"/>
        </w:rPr>
        <w:t>Обобщените резултати показват</w:t>
      </w:r>
      <w:r w:rsidRPr="002727BF">
        <w:rPr>
          <w:rFonts w:ascii="Arial" w:hAnsi="Arial" w:cs="Arial"/>
        </w:rPr>
        <w:t>, че подкрепата по обществени</w:t>
      </w:r>
      <w:r>
        <w:rPr>
          <w:rFonts w:ascii="Arial" w:hAnsi="Arial" w:cs="Arial"/>
        </w:rPr>
        <w:t xml:space="preserve"> програми е решаващ фактор за стимулиране на инвестиционната активност на земеделските производители за закупуване на необходимата техника и подобряване на техническата осигуреност на селскостопанското производство.</w:t>
      </w:r>
    </w:p>
    <w:p w:rsidR="00FC4D84" w:rsidRDefault="00FC4D84" w:rsidP="00372261">
      <w:pPr>
        <w:pStyle w:val="BodyTextIndent3"/>
        <w:spacing w:after="0"/>
        <w:ind w:left="0"/>
        <w:jc w:val="center"/>
        <w:rPr>
          <w:rFonts w:ascii="Arial" w:hAnsi="Arial" w:cs="Arial"/>
          <w:b/>
          <w:sz w:val="24"/>
          <w:szCs w:val="24"/>
        </w:rPr>
      </w:pPr>
    </w:p>
    <w:p w:rsidR="00372261" w:rsidRDefault="00372261" w:rsidP="0051128A">
      <w:pPr>
        <w:pStyle w:val="BodyTextIndent3"/>
        <w:spacing w:after="0"/>
        <w:ind w:left="0"/>
        <w:jc w:val="center"/>
        <w:rPr>
          <w:rFonts w:ascii="Arial" w:hAnsi="Arial" w:cs="Arial"/>
          <w:noProof/>
        </w:rPr>
      </w:pPr>
      <w:r>
        <w:rPr>
          <w:rFonts w:ascii="Arial" w:hAnsi="Arial" w:cs="Arial"/>
          <w:b/>
          <w:sz w:val="24"/>
          <w:szCs w:val="24"/>
        </w:rPr>
        <w:t>Фи</w:t>
      </w:r>
      <w:r w:rsidRPr="00C25BAD">
        <w:rPr>
          <w:rFonts w:ascii="Arial" w:hAnsi="Arial" w:cs="Arial"/>
          <w:b/>
          <w:sz w:val="24"/>
          <w:szCs w:val="24"/>
        </w:rPr>
        <w:t xml:space="preserve">г. </w:t>
      </w:r>
      <w:r w:rsidR="002C21F0">
        <w:rPr>
          <w:rFonts w:ascii="Arial" w:hAnsi="Arial" w:cs="Arial"/>
          <w:b/>
          <w:sz w:val="24"/>
          <w:szCs w:val="24"/>
        </w:rPr>
        <w:t>4</w:t>
      </w:r>
      <w:r>
        <w:rPr>
          <w:rFonts w:ascii="Arial" w:hAnsi="Arial" w:cs="Arial"/>
          <w:b/>
          <w:sz w:val="24"/>
          <w:szCs w:val="24"/>
        </w:rPr>
        <w:t xml:space="preserve">. </w:t>
      </w:r>
      <w:r w:rsidRPr="00C25BAD">
        <w:rPr>
          <w:rFonts w:ascii="Arial" w:hAnsi="Arial" w:cs="Arial"/>
          <w:b/>
          <w:sz w:val="24"/>
          <w:szCs w:val="24"/>
        </w:rPr>
        <w:t>Относителен дял на производствените услуги в крайната селскостопанска продукция по базисни цени</w:t>
      </w:r>
    </w:p>
    <w:p w:rsidR="0051128A" w:rsidRDefault="0051128A" w:rsidP="0051128A">
      <w:pPr>
        <w:pStyle w:val="BodyTextIndent3"/>
        <w:spacing w:after="0"/>
        <w:ind w:left="0"/>
        <w:jc w:val="center"/>
        <w:rPr>
          <w:rFonts w:ascii="Arial" w:hAnsi="Arial" w:cs="Arial"/>
        </w:rPr>
      </w:pPr>
      <w:r w:rsidRPr="00A6100B">
        <w:rPr>
          <w:rFonts w:ascii="Arial" w:hAnsi="Arial" w:cs="Arial"/>
        </w:rPr>
        <w:object w:dxaOrig="8641" w:dyaOrig="4095">
          <v:shape id="_x0000_i1026" type="#_x0000_t75" style="width:6in;height:204.75pt" o:ole="">
            <v:imagedata r:id="rId14" o:title=""/>
          </v:shape>
          <o:OLEObject Type="Embed" ProgID="Excel.Sheet.8" ShapeID="_x0000_i1026" DrawAspect="Content" ObjectID="_1486971835" r:id="rId15"/>
        </w:object>
      </w:r>
    </w:p>
    <w:p w:rsidR="00372261" w:rsidRDefault="00372261" w:rsidP="00372261">
      <w:pPr>
        <w:ind w:left="357"/>
        <w:jc w:val="center"/>
        <w:rPr>
          <w:rFonts w:ascii="Arial" w:hAnsi="Arial" w:cs="Arial"/>
          <w:i/>
          <w:sz w:val="20"/>
          <w:szCs w:val="20"/>
        </w:rPr>
      </w:pPr>
      <w:r>
        <w:rPr>
          <w:rFonts w:ascii="Arial" w:hAnsi="Arial" w:cs="Arial"/>
          <w:i/>
          <w:sz w:val="20"/>
          <w:szCs w:val="20"/>
        </w:rPr>
        <w:t>И</w:t>
      </w:r>
      <w:r w:rsidRPr="00860FFC">
        <w:rPr>
          <w:rFonts w:ascii="Arial" w:hAnsi="Arial" w:cs="Arial"/>
          <w:i/>
          <w:sz w:val="20"/>
          <w:szCs w:val="20"/>
        </w:rPr>
        <w:t>зточник: НСИ</w:t>
      </w:r>
    </w:p>
    <w:p w:rsidR="00372261" w:rsidRDefault="00372261" w:rsidP="00372261">
      <w:pPr>
        <w:ind w:left="357"/>
        <w:jc w:val="center"/>
        <w:rPr>
          <w:rFonts w:ascii="Arial" w:hAnsi="Arial" w:cs="Arial"/>
          <w:i/>
          <w:sz w:val="20"/>
          <w:szCs w:val="20"/>
        </w:rPr>
      </w:pPr>
    </w:p>
    <w:p w:rsidR="00372261" w:rsidRDefault="002C21F0" w:rsidP="002C21F0">
      <w:pPr>
        <w:pStyle w:val="BodyTextIndent"/>
        <w:spacing w:line="360" w:lineRule="auto"/>
        <w:ind w:left="0" w:firstLine="709"/>
        <w:jc w:val="both"/>
        <w:rPr>
          <w:rFonts w:ascii="Arial" w:hAnsi="Arial" w:cs="Arial"/>
        </w:rPr>
      </w:pPr>
      <w:r>
        <w:rPr>
          <w:rFonts w:ascii="Arial" w:hAnsi="Arial" w:cs="Arial"/>
        </w:rPr>
        <w:t xml:space="preserve">Изследвани и обобщени са резултатите от анализа на осигуреността на земеделското производство с производствени услуги. </w:t>
      </w:r>
      <w:r w:rsidRPr="0066778A">
        <w:rPr>
          <w:rFonts w:ascii="Arial" w:hAnsi="Arial" w:cs="Arial"/>
        </w:rPr>
        <w:t xml:space="preserve">В периода </w:t>
      </w:r>
      <w:r w:rsidRPr="0066778A">
        <w:rPr>
          <w:rFonts w:ascii="Arial" w:hAnsi="Arial" w:cs="Arial"/>
          <w:lang w:val="ru-RU"/>
        </w:rPr>
        <w:t>2000</w:t>
      </w:r>
      <w:r>
        <w:rPr>
          <w:rFonts w:ascii="Arial" w:hAnsi="Arial" w:cs="Arial"/>
          <w:lang w:val="ru-RU"/>
        </w:rPr>
        <w:t xml:space="preserve"> </w:t>
      </w:r>
      <w:r w:rsidRPr="0066778A">
        <w:rPr>
          <w:rFonts w:ascii="Arial" w:hAnsi="Arial" w:cs="Arial"/>
          <w:lang w:val="ru-RU"/>
        </w:rPr>
        <w:t>-</w:t>
      </w:r>
      <w:r>
        <w:rPr>
          <w:rFonts w:ascii="Arial" w:hAnsi="Arial" w:cs="Arial"/>
          <w:lang w:val="ru-RU"/>
        </w:rPr>
        <w:t xml:space="preserve"> </w:t>
      </w:r>
      <w:r w:rsidRPr="0066778A">
        <w:rPr>
          <w:rFonts w:ascii="Arial" w:hAnsi="Arial" w:cs="Arial"/>
          <w:lang w:val="ru-RU"/>
        </w:rPr>
        <w:t>20</w:t>
      </w:r>
      <w:r w:rsidR="0051128A">
        <w:rPr>
          <w:rFonts w:ascii="Arial" w:hAnsi="Arial" w:cs="Arial"/>
        </w:rPr>
        <w:t>12</w:t>
      </w:r>
      <w:r w:rsidRPr="0066778A">
        <w:rPr>
          <w:rFonts w:ascii="Arial" w:hAnsi="Arial" w:cs="Arial"/>
        </w:rPr>
        <w:t xml:space="preserve"> г.</w:t>
      </w:r>
      <w:r>
        <w:rPr>
          <w:rFonts w:ascii="Arial" w:hAnsi="Arial" w:cs="Arial"/>
        </w:rPr>
        <w:t>,</w:t>
      </w:r>
      <w:r w:rsidRPr="0066778A">
        <w:rPr>
          <w:rFonts w:ascii="Arial" w:hAnsi="Arial" w:cs="Arial"/>
        </w:rPr>
        <w:t xml:space="preserve"> производствените услуги формират дял в границите от </w:t>
      </w:r>
      <w:r>
        <w:rPr>
          <w:rFonts w:ascii="Arial" w:hAnsi="Arial" w:cs="Arial"/>
        </w:rPr>
        <w:t>6,0</w:t>
      </w:r>
      <w:r w:rsidRPr="0066778A">
        <w:rPr>
          <w:rFonts w:ascii="Arial" w:hAnsi="Arial" w:cs="Arial"/>
        </w:rPr>
        <w:t xml:space="preserve"> -</w:t>
      </w:r>
      <w:r>
        <w:rPr>
          <w:rFonts w:ascii="Arial" w:hAnsi="Arial" w:cs="Arial"/>
        </w:rPr>
        <w:t xml:space="preserve"> 8,4</w:t>
      </w:r>
      <w:r w:rsidRPr="0066778A">
        <w:rPr>
          <w:rFonts w:ascii="Arial" w:hAnsi="Arial" w:cs="Arial"/>
        </w:rPr>
        <w:t xml:space="preserve"> %</w:t>
      </w:r>
      <w:r>
        <w:rPr>
          <w:rFonts w:ascii="Arial" w:hAnsi="Arial" w:cs="Arial"/>
        </w:rPr>
        <w:t xml:space="preserve"> </w:t>
      </w:r>
      <w:r w:rsidRPr="0066778A">
        <w:rPr>
          <w:rFonts w:ascii="Arial" w:hAnsi="Arial" w:cs="Arial"/>
        </w:rPr>
        <w:t>в крайната селскостопанска продукция</w:t>
      </w:r>
      <w:r>
        <w:rPr>
          <w:rFonts w:ascii="Arial" w:hAnsi="Arial" w:cs="Arial"/>
        </w:rPr>
        <w:t>.</w:t>
      </w:r>
      <w:r w:rsidR="005C01DC">
        <w:rPr>
          <w:rFonts w:ascii="Arial" w:hAnsi="Arial" w:cs="Arial"/>
        </w:rPr>
        <w:t xml:space="preserve"> </w:t>
      </w:r>
      <w:r w:rsidR="00372261">
        <w:rPr>
          <w:rFonts w:ascii="Arial" w:hAnsi="Arial" w:cs="Arial"/>
        </w:rPr>
        <w:t xml:space="preserve">Прави се изводът, че формиралият се траен дял на механизираните услуги в общата селскостопанска продукция показва тяхната необходимост и важно значение за земеделското производство. </w:t>
      </w:r>
    </w:p>
    <w:p w:rsidR="00372261" w:rsidRPr="000A319D" w:rsidRDefault="00372261" w:rsidP="00372261">
      <w:pPr>
        <w:spacing w:line="360" w:lineRule="auto"/>
        <w:ind w:firstLine="709"/>
        <w:jc w:val="both"/>
        <w:rPr>
          <w:rFonts w:ascii="Arial" w:hAnsi="Arial" w:cs="Arial"/>
        </w:rPr>
      </w:pPr>
      <w:r>
        <w:rPr>
          <w:rFonts w:ascii="Arial" w:hAnsi="Arial" w:cs="Arial"/>
        </w:rPr>
        <w:t>Сравнителният анализ (фиг.</w:t>
      </w:r>
      <w:r w:rsidR="002C21F0">
        <w:rPr>
          <w:rFonts w:ascii="Arial" w:hAnsi="Arial" w:cs="Arial"/>
        </w:rPr>
        <w:t>4</w:t>
      </w:r>
      <w:r>
        <w:rPr>
          <w:rFonts w:ascii="Arial" w:hAnsi="Arial" w:cs="Arial"/>
        </w:rPr>
        <w:t xml:space="preserve"> и фиг. </w:t>
      </w:r>
      <w:r w:rsidR="002C21F0">
        <w:rPr>
          <w:rFonts w:ascii="Arial" w:hAnsi="Arial" w:cs="Arial"/>
        </w:rPr>
        <w:t>5</w:t>
      </w:r>
      <w:r>
        <w:rPr>
          <w:rFonts w:ascii="Arial" w:hAnsi="Arial" w:cs="Arial"/>
        </w:rPr>
        <w:t>) показва, че очерталата се тенденция към намаляване на дела на производствените услуги в крайната продукция след 2005 г. не е свързана с намаление на стойността на реализираните услуги. Причината е в изпреварващия темп на нарастване на крайната продукция (главно</w:t>
      </w:r>
      <w:r w:rsidRPr="00195B8B">
        <w:rPr>
          <w:rFonts w:ascii="Arial" w:hAnsi="Arial" w:cs="Arial"/>
        </w:rPr>
        <w:t xml:space="preserve"> </w:t>
      </w:r>
      <w:r>
        <w:rPr>
          <w:rFonts w:ascii="Arial" w:hAnsi="Arial" w:cs="Arial"/>
        </w:rPr>
        <w:t xml:space="preserve">в резултат на получената подкрепа по ОСП на ЕС) в сравнение със стойността на реализираните услуги. </w:t>
      </w:r>
    </w:p>
    <w:p w:rsidR="00372261" w:rsidRPr="00D537BF" w:rsidRDefault="00372261" w:rsidP="00372261">
      <w:pPr>
        <w:jc w:val="center"/>
        <w:rPr>
          <w:rFonts w:ascii="Arial" w:hAnsi="Arial" w:cs="Arial"/>
          <w:b/>
          <w:lang w:val="ru-RU"/>
        </w:rPr>
      </w:pPr>
    </w:p>
    <w:p w:rsidR="005C01DC" w:rsidRDefault="005C01DC" w:rsidP="00372261">
      <w:pPr>
        <w:jc w:val="center"/>
        <w:rPr>
          <w:rFonts w:ascii="Arial" w:hAnsi="Arial" w:cs="Arial"/>
          <w:b/>
        </w:rPr>
      </w:pPr>
    </w:p>
    <w:p w:rsidR="005C01DC" w:rsidRDefault="005C01DC" w:rsidP="00372261">
      <w:pPr>
        <w:jc w:val="center"/>
        <w:rPr>
          <w:rFonts w:ascii="Arial" w:hAnsi="Arial" w:cs="Arial"/>
          <w:b/>
        </w:rPr>
      </w:pPr>
    </w:p>
    <w:p w:rsidR="00372261" w:rsidRPr="009C6633" w:rsidRDefault="00372261" w:rsidP="00372261">
      <w:pPr>
        <w:jc w:val="center"/>
        <w:rPr>
          <w:rFonts w:ascii="Arial" w:hAnsi="Arial" w:cs="Arial"/>
          <w:b/>
          <w:lang w:val="ru-RU"/>
        </w:rPr>
      </w:pPr>
      <w:r w:rsidRPr="000B4EB0">
        <w:rPr>
          <w:rFonts w:ascii="Arial" w:hAnsi="Arial" w:cs="Arial"/>
          <w:b/>
        </w:rPr>
        <w:t xml:space="preserve">Фиг. </w:t>
      </w:r>
      <w:r w:rsidR="002C21F0">
        <w:rPr>
          <w:rFonts w:ascii="Arial" w:hAnsi="Arial" w:cs="Arial"/>
          <w:b/>
        </w:rPr>
        <w:t>5</w:t>
      </w:r>
      <w:r>
        <w:rPr>
          <w:rFonts w:ascii="Arial" w:hAnsi="Arial" w:cs="Arial"/>
          <w:b/>
        </w:rPr>
        <w:t>. Продукция от производствени услуги по базисни цени</w:t>
      </w:r>
    </w:p>
    <w:p w:rsidR="00372261" w:rsidRDefault="0051128A" w:rsidP="00372261">
      <w:pPr>
        <w:jc w:val="center"/>
        <w:rPr>
          <w:rFonts w:ascii="Arial" w:hAnsi="Arial" w:cs="Arial"/>
          <w:b/>
          <w:lang w:val="en-US"/>
        </w:rPr>
      </w:pPr>
      <w:r w:rsidRPr="00A6100B">
        <w:rPr>
          <w:rFonts w:ascii="Arial" w:hAnsi="Arial" w:cs="Arial"/>
          <w:b/>
          <w:lang w:val="en-US"/>
        </w:rPr>
        <w:object w:dxaOrig="8929" w:dyaOrig="4177">
          <v:shape id="_x0000_i1027" type="#_x0000_t75" style="width:446.25pt;height:208.5pt" o:ole="">
            <v:imagedata r:id="rId16" o:title=""/>
          </v:shape>
          <o:OLEObject Type="Embed" ProgID="Excel.Sheet.8" ShapeID="_x0000_i1027" DrawAspect="Content" ObjectID="_1486971836" r:id="rId17"/>
        </w:object>
      </w:r>
    </w:p>
    <w:p w:rsidR="00372261" w:rsidRDefault="00372261" w:rsidP="005F0B2F">
      <w:pPr>
        <w:pStyle w:val="BodyTextIndent"/>
        <w:spacing w:line="360" w:lineRule="auto"/>
        <w:ind w:left="707" w:firstLine="709"/>
        <w:jc w:val="both"/>
        <w:rPr>
          <w:rFonts w:ascii="Arial" w:hAnsi="Arial" w:cs="Arial"/>
          <w:i/>
          <w:sz w:val="20"/>
          <w:szCs w:val="20"/>
        </w:rPr>
      </w:pPr>
      <w:r w:rsidRPr="000B4EB0">
        <w:rPr>
          <w:rFonts w:ascii="Arial" w:hAnsi="Arial" w:cs="Arial"/>
          <w:i/>
          <w:sz w:val="20"/>
          <w:szCs w:val="20"/>
        </w:rPr>
        <w:t>Източник: НСИ</w:t>
      </w:r>
    </w:p>
    <w:p w:rsidR="00372261" w:rsidRDefault="00372261" w:rsidP="00372261">
      <w:pPr>
        <w:spacing w:line="360" w:lineRule="auto"/>
        <w:ind w:firstLine="709"/>
        <w:jc w:val="both"/>
        <w:rPr>
          <w:rFonts w:ascii="Arial" w:hAnsi="Arial" w:cs="Arial"/>
        </w:rPr>
      </w:pPr>
      <w:r>
        <w:rPr>
          <w:rFonts w:ascii="Arial" w:hAnsi="Arial" w:cs="Arial"/>
        </w:rPr>
        <w:t xml:space="preserve">Втора глава продължава с анализ на техническата осигуреност на земеделските стопанства. Анализът е насочен към тези структурни промени в земеделските стопанства, които оказват влияние върху равнището на техническата им осигуреност, рационалното използване на техниката </w:t>
      </w:r>
      <w:r w:rsidRPr="0046274D">
        <w:rPr>
          <w:rFonts w:ascii="Arial" w:hAnsi="Arial" w:cs="Arial"/>
        </w:rPr>
        <w:t xml:space="preserve">и възможностите за усвояването </w:t>
      </w:r>
      <w:r>
        <w:rPr>
          <w:rFonts w:ascii="Arial" w:hAnsi="Arial" w:cs="Arial"/>
        </w:rPr>
        <w:t xml:space="preserve">на </w:t>
      </w:r>
      <w:r w:rsidRPr="0046274D">
        <w:rPr>
          <w:rFonts w:ascii="Arial" w:hAnsi="Arial" w:cs="Arial"/>
        </w:rPr>
        <w:t>средства от обществените фондове за подкрепа</w:t>
      </w:r>
      <w:r w:rsidR="00EC6B60">
        <w:rPr>
          <w:rFonts w:ascii="Arial" w:hAnsi="Arial" w:cs="Arial"/>
        </w:rPr>
        <w:t>:</w:t>
      </w:r>
      <w:r>
        <w:rPr>
          <w:rFonts w:ascii="Arial" w:hAnsi="Arial" w:cs="Arial"/>
        </w:rPr>
        <w:t xml:space="preserve"> </w:t>
      </w:r>
      <w:r w:rsidRPr="0046274D">
        <w:rPr>
          <w:rFonts w:ascii="Arial" w:hAnsi="Arial" w:cs="Arial"/>
        </w:rPr>
        <w:t xml:space="preserve"> </w:t>
      </w:r>
    </w:p>
    <w:p w:rsidR="00EC6B60" w:rsidRDefault="00EC6B60" w:rsidP="00EC6B60">
      <w:pPr>
        <w:spacing w:line="360" w:lineRule="auto"/>
        <w:ind w:firstLine="709"/>
        <w:jc w:val="both"/>
        <w:rPr>
          <w:rFonts w:ascii="Arial" w:hAnsi="Arial" w:cs="Arial"/>
        </w:rPr>
      </w:pPr>
      <w:r>
        <w:rPr>
          <w:rFonts w:ascii="Arial" w:hAnsi="Arial" w:cs="Arial"/>
        </w:rPr>
        <w:t>- увеличаването на ИЗП в страната налага увеличаване на броя на земеделските машини;</w:t>
      </w:r>
    </w:p>
    <w:p w:rsidR="00EC6B60" w:rsidRDefault="00EC6B60" w:rsidP="00EC6B60">
      <w:pPr>
        <w:spacing w:line="360" w:lineRule="auto"/>
        <w:ind w:firstLine="709"/>
        <w:jc w:val="both"/>
        <w:rPr>
          <w:rFonts w:ascii="Arial" w:hAnsi="Arial" w:cs="Arial"/>
        </w:rPr>
      </w:pPr>
      <w:r>
        <w:rPr>
          <w:rFonts w:ascii="Arial" w:hAnsi="Arial" w:cs="Arial"/>
        </w:rPr>
        <w:t xml:space="preserve">- запазването на нерационалната организационно-стопанска структура на българското земеделие ще продължи ще бъде ограничаващ фактор на възможностите за подобряване на техническата осигуреност на земеделските стопанства. Лишени от подкрепа,  доминиращият дял дребни производители – физически лица нямат финансови възможности за осигуряване на собствена техника, а и дребните размери на стопанствата са пречка за нейното ефективно използване. От друга страна нараства ролята на малкото на брой стопанства на юридически лица в процеса на подобряване на осигуреността със земеделска техника благодарение на специфичните им сравнителни предимства </w:t>
      </w:r>
      <w:r w:rsidRPr="00195B8B">
        <w:rPr>
          <w:rFonts w:ascii="Arial" w:hAnsi="Arial" w:cs="Arial"/>
        </w:rPr>
        <w:t>(</w:t>
      </w:r>
      <w:r>
        <w:rPr>
          <w:rFonts w:ascii="Arial" w:hAnsi="Arial" w:cs="Arial"/>
        </w:rPr>
        <w:t>висок потенциал за осигуряване механизацията на производство – снабдяване и използване на техниката, достъп до кредити и обществени програми, икономии от размери и мащаби и др.</w:t>
      </w:r>
      <w:r w:rsidRPr="00195B8B">
        <w:rPr>
          <w:rFonts w:ascii="Arial" w:hAnsi="Arial" w:cs="Arial"/>
        </w:rPr>
        <w:t>)</w:t>
      </w:r>
      <w:r>
        <w:rPr>
          <w:rFonts w:ascii="Arial" w:hAnsi="Arial" w:cs="Arial"/>
        </w:rPr>
        <w:t>;</w:t>
      </w:r>
    </w:p>
    <w:p w:rsidR="00EC6B60" w:rsidRDefault="00EC6B60" w:rsidP="00EC6B60">
      <w:pPr>
        <w:spacing w:line="360" w:lineRule="auto"/>
        <w:ind w:firstLine="709"/>
        <w:jc w:val="both"/>
        <w:rPr>
          <w:rFonts w:ascii="Arial" w:hAnsi="Arial" w:cs="Arial"/>
        </w:rPr>
      </w:pPr>
      <w:r>
        <w:rPr>
          <w:rFonts w:ascii="Arial" w:hAnsi="Arial" w:cs="Arial"/>
        </w:rPr>
        <w:t>-  промените в структурата на земеползване трябва да се отчете при определяне на рационална структура по теглителен клас на енергетичната техника в страната.</w:t>
      </w:r>
    </w:p>
    <w:p w:rsidR="00D02D70" w:rsidRDefault="00D02D70" w:rsidP="005F0B2F">
      <w:pPr>
        <w:spacing w:line="360" w:lineRule="auto"/>
        <w:ind w:firstLine="709"/>
        <w:jc w:val="both"/>
        <w:rPr>
          <w:rFonts w:ascii="Arial" w:hAnsi="Arial" w:cs="Arial"/>
          <w:b/>
        </w:rPr>
      </w:pPr>
    </w:p>
    <w:p w:rsidR="005F0B2F" w:rsidRPr="00C76EB4" w:rsidRDefault="005F0B2F" w:rsidP="005F0B2F">
      <w:pPr>
        <w:spacing w:line="360" w:lineRule="auto"/>
        <w:ind w:firstLine="709"/>
        <w:jc w:val="both"/>
        <w:rPr>
          <w:rFonts w:ascii="Arial" w:hAnsi="Arial" w:cs="Arial"/>
        </w:rPr>
      </w:pPr>
      <w:r w:rsidRPr="00405252">
        <w:rPr>
          <w:rFonts w:ascii="Arial" w:hAnsi="Arial" w:cs="Arial"/>
          <w:b/>
        </w:rPr>
        <w:t>Таблица</w:t>
      </w:r>
      <w:r w:rsidRPr="00195B8B">
        <w:rPr>
          <w:rFonts w:ascii="Arial" w:hAnsi="Arial" w:cs="Arial"/>
          <w:b/>
        </w:rPr>
        <w:t xml:space="preserve"> 2</w:t>
      </w:r>
      <w:r w:rsidRPr="00405252">
        <w:rPr>
          <w:rFonts w:ascii="Arial" w:hAnsi="Arial" w:cs="Arial"/>
          <w:b/>
        </w:rPr>
        <w:t>.</w:t>
      </w:r>
      <w:r w:rsidRPr="00C76EB4">
        <w:rPr>
          <w:rFonts w:ascii="Arial" w:hAnsi="Arial" w:cs="Arial"/>
        </w:rPr>
        <w:t xml:space="preserve"> </w:t>
      </w:r>
      <w:r w:rsidRPr="00C76EB4">
        <w:rPr>
          <w:rFonts w:ascii="Arial" w:hAnsi="Arial" w:cs="Arial"/>
          <w:b/>
        </w:rPr>
        <w:t>Динамика в броя и площта на земеделските стопанства</w:t>
      </w:r>
      <w:r w:rsidRPr="00C76EB4">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1"/>
        <w:gridCol w:w="922"/>
        <w:gridCol w:w="1318"/>
        <w:gridCol w:w="970"/>
        <w:gridCol w:w="970"/>
        <w:gridCol w:w="1318"/>
        <w:gridCol w:w="923"/>
        <w:gridCol w:w="923"/>
      </w:tblGrid>
      <w:tr w:rsidR="005F0B2F" w:rsidRPr="007A2870" w:rsidTr="00861E94">
        <w:tc>
          <w:tcPr>
            <w:tcW w:w="1101" w:type="dxa"/>
            <w:vMerge w:val="restart"/>
          </w:tcPr>
          <w:p w:rsidR="005F0B2F" w:rsidRPr="0000530F" w:rsidRDefault="005F0B2F" w:rsidP="00861E94">
            <w:pPr>
              <w:jc w:val="center"/>
              <w:rPr>
                <w:rFonts w:ascii="Arial" w:hAnsi="Arial" w:cs="Arial"/>
              </w:rPr>
            </w:pPr>
            <w:r w:rsidRPr="0000530F">
              <w:rPr>
                <w:rFonts w:ascii="Arial" w:hAnsi="Arial" w:cs="Arial"/>
                <w:sz w:val="22"/>
                <w:szCs w:val="22"/>
              </w:rPr>
              <w:t xml:space="preserve">Размер </w:t>
            </w:r>
          </w:p>
          <w:p w:rsidR="005F0B2F" w:rsidRPr="0000530F" w:rsidRDefault="005F0B2F" w:rsidP="00861E94">
            <w:pPr>
              <w:jc w:val="center"/>
              <w:rPr>
                <w:rFonts w:ascii="Arial" w:hAnsi="Arial" w:cs="Arial"/>
              </w:rPr>
            </w:pPr>
            <w:r w:rsidRPr="0000530F">
              <w:rPr>
                <w:rFonts w:ascii="Arial" w:hAnsi="Arial" w:cs="Arial"/>
                <w:sz w:val="22"/>
                <w:szCs w:val="22"/>
              </w:rPr>
              <w:t>ИЗП,</w:t>
            </w:r>
          </w:p>
          <w:p w:rsidR="005F0B2F" w:rsidRPr="0000530F" w:rsidRDefault="005F0B2F" w:rsidP="00861E94">
            <w:pPr>
              <w:jc w:val="center"/>
              <w:rPr>
                <w:rFonts w:ascii="Arial" w:hAnsi="Arial" w:cs="Arial"/>
              </w:rPr>
            </w:pPr>
            <w:r w:rsidRPr="0000530F">
              <w:rPr>
                <w:rFonts w:ascii="Arial" w:hAnsi="Arial" w:cs="Arial"/>
                <w:sz w:val="22"/>
                <w:szCs w:val="22"/>
              </w:rPr>
              <w:t xml:space="preserve"> </w:t>
            </w:r>
            <w:r>
              <w:rPr>
                <w:rFonts w:ascii="Arial" w:hAnsi="Arial" w:cs="Arial"/>
                <w:sz w:val="22"/>
                <w:szCs w:val="22"/>
              </w:rPr>
              <w:t>х</w:t>
            </w:r>
            <w:r w:rsidRPr="0000530F">
              <w:rPr>
                <w:rFonts w:ascii="Arial" w:hAnsi="Arial" w:cs="Arial"/>
                <w:sz w:val="22"/>
                <w:szCs w:val="22"/>
              </w:rPr>
              <w:t>а</w:t>
            </w:r>
          </w:p>
        </w:tc>
        <w:tc>
          <w:tcPr>
            <w:tcW w:w="3081" w:type="dxa"/>
            <w:gridSpan w:val="3"/>
          </w:tcPr>
          <w:p w:rsidR="005F0B2F" w:rsidRPr="0000530F" w:rsidRDefault="005F0B2F" w:rsidP="00861E94">
            <w:pPr>
              <w:jc w:val="center"/>
              <w:rPr>
                <w:rFonts w:ascii="Arial" w:hAnsi="Arial" w:cs="Arial"/>
                <w:b/>
              </w:rPr>
            </w:pPr>
          </w:p>
          <w:p w:rsidR="005F0B2F" w:rsidRPr="0000530F" w:rsidRDefault="005F0B2F" w:rsidP="00861E94">
            <w:pPr>
              <w:jc w:val="center"/>
              <w:rPr>
                <w:rFonts w:ascii="Arial" w:hAnsi="Arial" w:cs="Arial"/>
                <w:b/>
              </w:rPr>
            </w:pPr>
            <w:r w:rsidRPr="0000530F">
              <w:rPr>
                <w:rFonts w:ascii="Arial" w:hAnsi="Arial" w:cs="Arial"/>
                <w:b/>
                <w:sz w:val="22"/>
                <w:szCs w:val="22"/>
              </w:rPr>
              <w:t>Земеделски стопанства</w:t>
            </w:r>
          </w:p>
        </w:tc>
        <w:tc>
          <w:tcPr>
            <w:tcW w:w="3258" w:type="dxa"/>
            <w:gridSpan w:val="3"/>
          </w:tcPr>
          <w:p w:rsidR="005F0B2F" w:rsidRPr="0000530F" w:rsidRDefault="005F0B2F" w:rsidP="00861E94">
            <w:pPr>
              <w:jc w:val="center"/>
              <w:rPr>
                <w:rFonts w:ascii="Arial" w:hAnsi="Arial" w:cs="Arial"/>
                <w:b/>
              </w:rPr>
            </w:pPr>
          </w:p>
          <w:p w:rsidR="005F0B2F" w:rsidRPr="0000530F" w:rsidRDefault="005F0B2F" w:rsidP="00861E94">
            <w:pPr>
              <w:jc w:val="center"/>
              <w:rPr>
                <w:rFonts w:ascii="Arial" w:hAnsi="Arial" w:cs="Arial"/>
                <w:b/>
              </w:rPr>
            </w:pPr>
            <w:r w:rsidRPr="0000530F">
              <w:rPr>
                <w:rFonts w:ascii="Arial" w:hAnsi="Arial" w:cs="Arial"/>
                <w:b/>
                <w:sz w:val="22"/>
                <w:szCs w:val="22"/>
              </w:rPr>
              <w:t>ИЗП</w:t>
            </w:r>
          </w:p>
        </w:tc>
        <w:tc>
          <w:tcPr>
            <w:tcW w:w="1846" w:type="dxa"/>
            <w:gridSpan w:val="2"/>
          </w:tcPr>
          <w:p w:rsidR="005F0B2F" w:rsidRPr="0000530F" w:rsidRDefault="005F0B2F" w:rsidP="00861E94">
            <w:pPr>
              <w:jc w:val="center"/>
              <w:rPr>
                <w:rFonts w:ascii="Arial" w:hAnsi="Arial" w:cs="Arial"/>
              </w:rPr>
            </w:pPr>
            <w:r w:rsidRPr="0000530F">
              <w:rPr>
                <w:rFonts w:ascii="Arial" w:hAnsi="Arial" w:cs="Arial"/>
                <w:sz w:val="22"/>
                <w:szCs w:val="22"/>
              </w:rPr>
              <w:t>Среден размер на земеделско стопанство, ха</w:t>
            </w:r>
          </w:p>
        </w:tc>
      </w:tr>
      <w:tr w:rsidR="005F0B2F" w:rsidRPr="007A2870" w:rsidTr="00861E94">
        <w:trPr>
          <w:trHeight w:val="458"/>
        </w:trPr>
        <w:tc>
          <w:tcPr>
            <w:tcW w:w="1101" w:type="dxa"/>
            <w:vMerge/>
          </w:tcPr>
          <w:p w:rsidR="005F0B2F" w:rsidRPr="00195B8B" w:rsidRDefault="005F0B2F" w:rsidP="00861E94">
            <w:pPr>
              <w:jc w:val="center"/>
              <w:rPr>
                <w:rFonts w:ascii="Arial" w:hAnsi="Arial" w:cs="Arial"/>
              </w:rPr>
            </w:pPr>
          </w:p>
        </w:tc>
        <w:tc>
          <w:tcPr>
            <w:tcW w:w="1763" w:type="dxa"/>
            <w:gridSpan w:val="2"/>
          </w:tcPr>
          <w:p w:rsidR="005F0B2F" w:rsidRPr="0000530F" w:rsidRDefault="005F0B2F" w:rsidP="00861E94">
            <w:pPr>
              <w:jc w:val="center"/>
              <w:rPr>
                <w:rFonts w:ascii="Arial" w:hAnsi="Arial" w:cs="Arial"/>
              </w:rPr>
            </w:pPr>
          </w:p>
          <w:p w:rsidR="005F0B2F" w:rsidRPr="0000530F" w:rsidRDefault="005F0B2F" w:rsidP="00861E94">
            <w:pPr>
              <w:jc w:val="center"/>
              <w:rPr>
                <w:rFonts w:ascii="Arial" w:hAnsi="Arial" w:cs="Arial"/>
              </w:rPr>
            </w:pPr>
            <w:r w:rsidRPr="0000530F">
              <w:rPr>
                <w:rFonts w:ascii="Arial" w:hAnsi="Arial" w:cs="Arial"/>
                <w:sz w:val="22"/>
                <w:szCs w:val="22"/>
              </w:rPr>
              <w:t>Хил. бр.</w:t>
            </w:r>
          </w:p>
        </w:tc>
        <w:tc>
          <w:tcPr>
            <w:tcW w:w="1318" w:type="dxa"/>
            <w:vMerge w:val="restart"/>
          </w:tcPr>
          <w:p w:rsidR="005F0B2F" w:rsidRPr="0000530F" w:rsidRDefault="005F0B2F" w:rsidP="00861E94">
            <w:pPr>
              <w:jc w:val="center"/>
              <w:rPr>
                <w:rFonts w:ascii="Arial" w:hAnsi="Arial" w:cs="Arial"/>
              </w:rPr>
            </w:pPr>
            <w:r w:rsidRPr="0000530F">
              <w:rPr>
                <w:rFonts w:ascii="Arial" w:hAnsi="Arial" w:cs="Arial"/>
                <w:sz w:val="22"/>
                <w:szCs w:val="22"/>
              </w:rPr>
              <w:t>Измен. 2010/2003, %</w:t>
            </w:r>
          </w:p>
        </w:tc>
        <w:tc>
          <w:tcPr>
            <w:tcW w:w="1940" w:type="dxa"/>
            <w:gridSpan w:val="2"/>
          </w:tcPr>
          <w:p w:rsidR="005F0B2F" w:rsidRPr="0000530F" w:rsidRDefault="005F0B2F" w:rsidP="00861E94">
            <w:pPr>
              <w:jc w:val="center"/>
              <w:rPr>
                <w:rFonts w:ascii="Arial" w:hAnsi="Arial" w:cs="Arial"/>
              </w:rPr>
            </w:pPr>
            <w:r w:rsidRPr="0000530F">
              <w:rPr>
                <w:rFonts w:ascii="Arial" w:hAnsi="Arial" w:cs="Arial"/>
                <w:sz w:val="22"/>
                <w:szCs w:val="22"/>
              </w:rPr>
              <w:t>Хил. ха</w:t>
            </w:r>
          </w:p>
        </w:tc>
        <w:tc>
          <w:tcPr>
            <w:tcW w:w="1318" w:type="dxa"/>
            <w:vMerge w:val="restart"/>
          </w:tcPr>
          <w:p w:rsidR="005F0B2F" w:rsidRPr="0000530F" w:rsidRDefault="005F0B2F" w:rsidP="00861E94">
            <w:pPr>
              <w:jc w:val="center"/>
              <w:rPr>
                <w:rFonts w:ascii="Arial" w:hAnsi="Arial" w:cs="Arial"/>
                <w:lang w:val="en-US"/>
              </w:rPr>
            </w:pPr>
            <w:r w:rsidRPr="0000530F">
              <w:rPr>
                <w:rFonts w:ascii="Arial" w:hAnsi="Arial" w:cs="Arial"/>
                <w:sz w:val="22"/>
                <w:szCs w:val="22"/>
              </w:rPr>
              <w:t>Измен. 2010/2003, %</w:t>
            </w:r>
          </w:p>
        </w:tc>
        <w:tc>
          <w:tcPr>
            <w:tcW w:w="923" w:type="dxa"/>
            <w:vMerge w:val="restart"/>
          </w:tcPr>
          <w:p w:rsidR="005F0B2F" w:rsidRPr="0000530F" w:rsidRDefault="005F0B2F" w:rsidP="00861E94">
            <w:pPr>
              <w:jc w:val="center"/>
              <w:rPr>
                <w:rFonts w:ascii="Arial" w:hAnsi="Arial" w:cs="Arial"/>
              </w:rPr>
            </w:pPr>
          </w:p>
          <w:p w:rsidR="005F0B2F" w:rsidRPr="0000530F" w:rsidRDefault="005F0B2F" w:rsidP="00861E94">
            <w:pPr>
              <w:jc w:val="center"/>
              <w:rPr>
                <w:rFonts w:ascii="Arial" w:hAnsi="Arial" w:cs="Arial"/>
              </w:rPr>
            </w:pPr>
            <w:r w:rsidRPr="0000530F">
              <w:rPr>
                <w:rFonts w:ascii="Arial" w:hAnsi="Arial" w:cs="Arial"/>
                <w:sz w:val="22"/>
                <w:szCs w:val="22"/>
              </w:rPr>
              <w:t>2003</w:t>
            </w:r>
          </w:p>
        </w:tc>
        <w:tc>
          <w:tcPr>
            <w:tcW w:w="923" w:type="dxa"/>
            <w:vMerge w:val="restart"/>
          </w:tcPr>
          <w:p w:rsidR="005F0B2F" w:rsidRPr="0000530F" w:rsidRDefault="005F0B2F" w:rsidP="00861E94">
            <w:pPr>
              <w:jc w:val="center"/>
              <w:rPr>
                <w:rFonts w:ascii="Arial" w:hAnsi="Arial" w:cs="Arial"/>
              </w:rPr>
            </w:pPr>
          </w:p>
          <w:p w:rsidR="005F0B2F" w:rsidRPr="0000530F" w:rsidRDefault="005F0B2F" w:rsidP="00861E94">
            <w:pPr>
              <w:jc w:val="center"/>
              <w:rPr>
                <w:rFonts w:ascii="Arial" w:hAnsi="Arial" w:cs="Arial"/>
              </w:rPr>
            </w:pPr>
            <w:r w:rsidRPr="0000530F">
              <w:rPr>
                <w:rFonts w:ascii="Arial" w:hAnsi="Arial" w:cs="Arial"/>
                <w:sz w:val="22"/>
                <w:szCs w:val="22"/>
              </w:rPr>
              <w:t>2010</w:t>
            </w:r>
          </w:p>
        </w:tc>
      </w:tr>
      <w:tr w:rsidR="005F0B2F" w:rsidRPr="007A2870" w:rsidTr="00861E94">
        <w:trPr>
          <w:trHeight w:val="457"/>
        </w:trPr>
        <w:tc>
          <w:tcPr>
            <w:tcW w:w="1101" w:type="dxa"/>
            <w:vMerge/>
          </w:tcPr>
          <w:p w:rsidR="005F0B2F" w:rsidRPr="0000530F" w:rsidRDefault="005F0B2F" w:rsidP="00861E94">
            <w:pPr>
              <w:jc w:val="center"/>
              <w:rPr>
                <w:rFonts w:ascii="Arial" w:hAnsi="Arial" w:cs="Arial"/>
                <w:lang w:val="en-US"/>
              </w:rPr>
            </w:pPr>
          </w:p>
        </w:tc>
        <w:tc>
          <w:tcPr>
            <w:tcW w:w="841" w:type="dxa"/>
          </w:tcPr>
          <w:p w:rsidR="005F0B2F" w:rsidRPr="0000530F" w:rsidRDefault="005F0B2F" w:rsidP="00861E94">
            <w:pPr>
              <w:jc w:val="center"/>
              <w:rPr>
                <w:rFonts w:ascii="Arial" w:hAnsi="Arial" w:cs="Arial"/>
              </w:rPr>
            </w:pPr>
            <w:r w:rsidRPr="0000530F">
              <w:rPr>
                <w:rFonts w:ascii="Arial" w:hAnsi="Arial" w:cs="Arial"/>
                <w:sz w:val="22"/>
                <w:szCs w:val="22"/>
              </w:rPr>
              <w:t>2003</w:t>
            </w:r>
          </w:p>
        </w:tc>
        <w:tc>
          <w:tcPr>
            <w:tcW w:w="922" w:type="dxa"/>
          </w:tcPr>
          <w:p w:rsidR="005F0B2F" w:rsidRPr="0000530F" w:rsidRDefault="005F0B2F" w:rsidP="00861E94">
            <w:pPr>
              <w:jc w:val="center"/>
              <w:rPr>
                <w:rFonts w:ascii="Arial" w:hAnsi="Arial" w:cs="Arial"/>
              </w:rPr>
            </w:pPr>
            <w:r w:rsidRPr="0000530F">
              <w:rPr>
                <w:rFonts w:ascii="Arial" w:hAnsi="Arial" w:cs="Arial"/>
                <w:sz w:val="22"/>
                <w:szCs w:val="22"/>
              </w:rPr>
              <w:t>2010</w:t>
            </w:r>
          </w:p>
        </w:tc>
        <w:tc>
          <w:tcPr>
            <w:tcW w:w="1318" w:type="dxa"/>
            <w:vMerge/>
          </w:tcPr>
          <w:p w:rsidR="005F0B2F" w:rsidRPr="0000530F" w:rsidRDefault="005F0B2F" w:rsidP="00861E94">
            <w:pPr>
              <w:jc w:val="center"/>
              <w:rPr>
                <w:rFonts w:ascii="Arial" w:hAnsi="Arial" w:cs="Arial"/>
              </w:rPr>
            </w:pPr>
          </w:p>
        </w:tc>
        <w:tc>
          <w:tcPr>
            <w:tcW w:w="970" w:type="dxa"/>
          </w:tcPr>
          <w:p w:rsidR="005F0B2F" w:rsidRPr="0000530F" w:rsidRDefault="005F0B2F" w:rsidP="00861E94">
            <w:pPr>
              <w:jc w:val="center"/>
              <w:rPr>
                <w:rFonts w:ascii="Arial" w:hAnsi="Arial" w:cs="Arial"/>
              </w:rPr>
            </w:pPr>
            <w:r w:rsidRPr="0000530F">
              <w:rPr>
                <w:rFonts w:ascii="Arial" w:hAnsi="Arial" w:cs="Arial"/>
                <w:sz w:val="22"/>
                <w:szCs w:val="22"/>
              </w:rPr>
              <w:t>2003</w:t>
            </w:r>
          </w:p>
        </w:tc>
        <w:tc>
          <w:tcPr>
            <w:tcW w:w="970" w:type="dxa"/>
          </w:tcPr>
          <w:p w:rsidR="005F0B2F" w:rsidRPr="0000530F" w:rsidRDefault="005F0B2F" w:rsidP="00861E94">
            <w:pPr>
              <w:jc w:val="center"/>
              <w:rPr>
                <w:rFonts w:ascii="Arial" w:hAnsi="Arial" w:cs="Arial"/>
              </w:rPr>
            </w:pPr>
            <w:r w:rsidRPr="0000530F">
              <w:rPr>
                <w:rFonts w:ascii="Arial" w:hAnsi="Arial" w:cs="Arial"/>
                <w:sz w:val="22"/>
                <w:szCs w:val="22"/>
              </w:rPr>
              <w:t>2010</w:t>
            </w:r>
          </w:p>
        </w:tc>
        <w:tc>
          <w:tcPr>
            <w:tcW w:w="1318" w:type="dxa"/>
            <w:vMerge/>
          </w:tcPr>
          <w:p w:rsidR="005F0B2F" w:rsidRPr="0000530F" w:rsidRDefault="005F0B2F" w:rsidP="00861E94">
            <w:pPr>
              <w:jc w:val="center"/>
              <w:rPr>
                <w:rFonts w:ascii="Arial" w:hAnsi="Arial" w:cs="Arial"/>
              </w:rPr>
            </w:pPr>
          </w:p>
        </w:tc>
        <w:tc>
          <w:tcPr>
            <w:tcW w:w="923" w:type="dxa"/>
            <w:vMerge/>
          </w:tcPr>
          <w:p w:rsidR="005F0B2F" w:rsidRPr="0000530F" w:rsidRDefault="005F0B2F" w:rsidP="00861E94">
            <w:pPr>
              <w:jc w:val="center"/>
              <w:rPr>
                <w:rFonts w:ascii="Arial" w:hAnsi="Arial" w:cs="Arial"/>
              </w:rPr>
            </w:pPr>
          </w:p>
        </w:tc>
        <w:tc>
          <w:tcPr>
            <w:tcW w:w="923" w:type="dxa"/>
            <w:vMerge/>
          </w:tcPr>
          <w:p w:rsidR="005F0B2F" w:rsidRPr="0000530F" w:rsidRDefault="005F0B2F" w:rsidP="00861E94">
            <w:pPr>
              <w:jc w:val="center"/>
              <w:rPr>
                <w:rFonts w:ascii="Arial" w:hAnsi="Arial" w:cs="Arial"/>
              </w:rPr>
            </w:pPr>
          </w:p>
        </w:tc>
      </w:tr>
      <w:tr w:rsidR="005F0B2F" w:rsidRPr="007A2870" w:rsidTr="00861E94">
        <w:tc>
          <w:tcPr>
            <w:tcW w:w="1101" w:type="dxa"/>
            <w:vAlign w:val="bottom"/>
          </w:tcPr>
          <w:p w:rsidR="005F0B2F" w:rsidRPr="0000530F" w:rsidRDefault="005F0B2F" w:rsidP="00861E94">
            <w:pPr>
              <w:jc w:val="right"/>
              <w:rPr>
                <w:rFonts w:ascii="Arial" w:hAnsi="Arial" w:cs="Arial"/>
              </w:rPr>
            </w:pPr>
            <w:r w:rsidRPr="0000530F">
              <w:rPr>
                <w:rFonts w:ascii="Arial" w:hAnsi="Arial" w:cs="Arial"/>
                <w:sz w:val="22"/>
                <w:szCs w:val="22"/>
              </w:rPr>
              <w:t xml:space="preserve">0 -&lt; 2 </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591,7</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308,8</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-48</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312,8</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144,3</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-54</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0,5</w:t>
            </w:r>
          </w:p>
        </w:tc>
        <w:tc>
          <w:tcPr>
            <w:tcW w:w="923" w:type="dxa"/>
          </w:tcPr>
          <w:p w:rsidR="005F0B2F" w:rsidRPr="0000530F" w:rsidRDefault="005F0B2F" w:rsidP="00861E94">
            <w:pPr>
              <w:jc w:val="right"/>
              <w:rPr>
                <w:rFonts w:ascii="Arial" w:hAnsi="Arial" w:cs="Arial"/>
                <w:lang w:val="en-US"/>
              </w:rPr>
            </w:pPr>
            <w:r w:rsidRPr="0000530F">
              <w:rPr>
                <w:rFonts w:ascii="Arial" w:hAnsi="Arial" w:cs="Arial"/>
                <w:sz w:val="22"/>
                <w:szCs w:val="22"/>
                <w:lang w:val="en-US"/>
              </w:rPr>
              <w:t>0,5</w:t>
            </w:r>
          </w:p>
        </w:tc>
      </w:tr>
      <w:tr w:rsidR="005F0B2F" w:rsidRPr="007A2870" w:rsidTr="00861E94">
        <w:tc>
          <w:tcPr>
            <w:tcW w:w="1101" w:type="dxa"/>
            <w:vAlign w:val="bottom"/>
          </w:tcPr>
          <w:p w:rsidR="005F0B2F" w:rsidRPr="0000530F" w:rsidRDefault="005F0B2F" w:rsidP="00861E94">
            <w:pPr>
              <w:jc w:val="right"/>
              <w:rPr>
                <w:rFonts w:ascii="Arial" w:hAnsi="Arial" w:cs="Arial"/>
              </w:rPr>
            </w:pPr>
            <w:r w:rsidRPr="0000530F">
              <w:rPr>
                <w:rFonts w:ascii="Arial" w:hAnsi="Arial" w:cs="Arial"/>
                <w:sz w:val="22"/>
                <w:szCs w:val="22"/>
              </w:rPr>
              <w:t xml:space="preserve">2 -&lt; 5 </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41,9</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30,4</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-27</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121,7</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90,6</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-26</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2,9</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3,0</w:t>
            </w:r>
          </w:p>
        </w:tc>
      </w:tr>
      <w:tr w:rsidR="005F0B2F" w:rsidRPr="007A2870" w:rsidTr="00861E94">
        <w:tc>
          <w:tcPr>
            <w:tcW w:w="1101" w:type="dxa"/>
            <w:vAlign w:val="bottom"/>
          </w:tcPr>
          <w:p w:rsidR="005F0B2F" w:rsidRPr="0000530F" w:rsidRDefault="005F0B2F" w:rsidP="00861E94">
            <w:pPr>
              <w:jc w:val="right"/>
              <w:rPr>
                <w:rFonts w:ascii="Arial" w:hAnsi="Arial" w:cs="Arial"/>
              </w:rPr>
            </w:pPr>
            <w:r w:rsidRPr="0000530F">
              <w:rPr>
                <w:rFonts w:ascii="Arial" w:hAnsi="Arial" w:cs="Arial"/>
                <w:sz w:val="22"/>
                <w:szCs w:val="22"/>
              </w:rPr>
              <w:t xml:space="preserve">5 -&lt; 10 </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9,7</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10,8</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11</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64,2</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73,0</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14</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6,6</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6,8</w:t>
            </w:r>
          </w:p>
        </w:tc>
      </w:tr>
      <w:tr w:rsidR="005F0B2F" w:rsidRPr="007A2870" w:rsidTr="00861E94">
        <w:tc>
          <w:tcPr>
            <w:tcW w:w="1101" w:type="dxa"/>
          </w:tcPr>
          <w:p w:rsidR="005F0B2F" w:rsidRPr="0000530F" w:rsidRDefault="005F0B2F" w:rsidP="00861E94">
            <w:pPr>
              <w:jc w:val="right"/>
              <w:rPr>
                <w:rFonts w:ascii="Arial" w:hAnsi="Arial" w:cs="Arial"/>
              </w:rPr>
            </w:pPr>
            <w:r w:rsidRPr="0000530F">
              <w:rPr>
                <w:rFonts w:ascii="Arial" w:hAnsi="Arial" w:cs="Arial"/>
                <w:sz w:val="22"/>
                <w:szCs w:val="22"/>
              </w:rPr>
              <w:t>10-&lt; 50</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6,5</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12,9</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98</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126,9</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279,7</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120</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19,5</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21,7</w:t>
            </w:r>
          </w:p>
        </w:tc>
      </w:tr>
      <w:tr w:rsidR="005F0B2F" w:rsidRPr="007A2870" w:rsidTr="00861E94">
        <w:tc>
          <w:tcPr>
            <w:tcW w:w="1101" w:type="dxa"/>
          </w:tcPr>
          <w:p w:rsidR="005F0B2F" w:rsidRPr="0000530F" w:rsidRDefault="005F0B2F" w:rsidP="00861E94">
            <w:pPr>
              <w:rPr>
                <w:rFonts w:ascii="Arial" w:hAnsi="Arial" w:cs="Arial"/>
              </w:rPr>
            </w:pPr>
            <w:r w:rsidRPr="0000530F">
              <w:rPr>
                <w:rFonts w:ascii="Arial" w:hAnsi="Arial" w:cs="Arial"/>
                <w:sz w:val="22"/>
                <w:szCs w:val="22"/>
              </w:rPr>
              <w:t>50-&lt;100</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1,2</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2,9</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141</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83,1</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203,0</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144</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69,2</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70,0</w:t>
            </w:r>
          </w:p>
        </w:tc>
      </w:tr>
      <w:tr w:rsidR="005F0B2F" w:rsidRPr="007A2870" w:rsidTr="00861E94">
        <w:tc>
          <w:tcPr>
            <w:tcW w:w="1101" w:type="dxa"/>
          </w:tcPr>
          <w:p w:rsidR="005F0B2F" w:rsidRPr="0000530F" w:rsidRDefault="005F0B2F" w:rsidP="00861E94">
            <w:pPr>
              <w:jc w:val="right"/>
              <w:rPr>
                <w:rFonts w:ascii="Arial" w:hAnsi="Arial" w:cs="Arial"/>
                <w:lang w:val="en-US"/>
              </w:rPr>
            </w:pPr>
            <w:r w:rsidRPr="0000530F">
              <w:rPr>
                <w:rFonts w:ascii="Arial" w:hAnsi="Arial" w:cs="Arial"/>
                <w:sz w:val="22"/>
                <w:szCs w:val="22"/>
              </w:rPr>
              <w:t xml:space="preserve">&gt;= 100 </w:t>
            </w:r>
          </w:p>
        </w:tc>
        <w:tc>
          <w:tcPr>
            <w:tcW w:w="841" w:type="dxa"/>
          </w:tcPr>
          <w:p w:rsidR="005F0B2F" w:rsidRPr="0000530F" w:rsidRDefault="005F0B2F" w:rsidP="00861E94">
            <w:pPr>
              <w:jc w:val="right"/>
              <w:rPr>
                <w:rFonts w:ascii="Arial" w:hAnsi="Arial" w:cs="Arial"/>
              </w:rPr>
            </w:pPr>
            <w:r w:rsidRPr="0000530F">
              <w:rPr>
                <w:rFonts w:ascii="Arial" w:hAnsi="Arial" w:cs="Arial"/>
                <w:sz w:val="22"/>
                <w:szCs w:val="22"/>
              </w:rPr>
              <w:t>3,9</w:t>
            </w:r>
          </w:p>
        </w:tc>
        <w:tc>
          <w:tcPr>
            <w:tcW w:w="922" w:type="dxa"/>
          </w:tcPr>
          <w:p w:rsidR="005F0B2F" w:rsidRPr="0000530F" w:rsidRDefault="005F0B2F" w:rsidP="00861E94">
            <w:pPr>
              <w:jc w:val="right"/>
              <w:rPr>
                <w:rFonts w:ascii="Arial" w:hAnsi="Arial" w:cs="Arial"/>
              </w:rPr>
            </w:pPr>
            <w:r w:rsidRPr="0000530F">
              <w:rPr>
                <w:rFonts w:ascii="Arial" w:hAnsi="Arial" w:cs="Arial"/>
                <w:sz w:val="22"/>
                <w:szCs w:val="22"/>
              </w:rPr>
              <w:t>5,3</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35</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2195,8</w:t>
            </w:r>
          </w:p>
        </w:tc>
        <w:tc>
          <w:tcPr>
            <w:tcW w:w="970" w:type="dxa"/>
          </w:tcPr>
          <w:p w:rsidR="005F0B2F" w:rsidRPr="0000530F" w:rsidRDefault="005F0B2F" w:rsidP="00861E94">
            <w:pPr>
              <w:jc w:val="right"/>
              <w:rPr>
                <w:rFonts w:ascii="Arial" w:hAnsi="Arial" w:cs="Arial"/>
              </w:rPr>
            </w:pPr>
            <w:r w:rsidRPr="0000530F">
              <w:rPr>
                <w:rFonts w:ascii="Arial" w:hAnsi="Arial" w:cs="Arial"/>
                <w:sz w:val="22"/>
                <w:szCs w:val="22"/>
              </w:rPr>
              <w:t>2830,3</w:t>
            </w:r>
          </w:p>
        </w:tc>
        <w:tc>
          <w:tcPr>
            <w:tcW w:w="1318" w:type="dxa"/>
          </w:tcPr>
          <w:p w:rsidR="005F0B2F" w:rsidRPr="0000530F" w:rsidRDefault="005F0B2F" w:rsidP="00861E94">
            <w:pPr>
              <w:jc w:val="right"/>
              <w:rPr>
                <w:rFonts w:ascii="Arial" w:hAnsi="Arial" w:cs="Arial"/>
              </w:rPr>
            </w:pPr>
            <w:r w:rsidRPr="0000530F">
              <w:rPr>
                <w:rFonts w:ascii="Arial" w:hAnsi="Arial" w:cs="Arial"/>
                <w:sz w:val="22"/>
                <w:szCs w:val="22"/>
              </w:rPr>
              <w:t>29</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563,0</w:t>
            </w:r>
          </w:p>
        </w:tc>
        <w:tc>
          <w:tcPr>
            <w:tcW w:w="923" w:type="dxa"/>
          </w:tcPr>
          <w:p w:rsidR="005F0B2F" w:rsidRPr="0000530F" w:rsidRDefault="005F0B2F" w:rsidP="00861E94">
            <w:pPr>
              <w:jc w:val="right"/>
              <w:rPr>
                <w:rFonts w:ascii="Arial" w:hAnsi="Arial" w:cs="Arial"/>
              </w:rPr>
            </w:pPr>
            <w:r w:rsidRPr="0000530F">
              <w:rPr>
                <w:rFonts w:ascii="Arial" w:hAnsi="Arial" w:cs="Arial"/>
                <w:sz w:val="22"/>
                <w:szCs w:val="22"/>
              </w:rPr>
              <w:t>534,0</w:t>
            </w:r>
          </w:p>
        </w:tc>
      </w:tr>
      <w:tr w:rsidR="005F0B2F" w:rsidRPr="007A2870" w:rsidTr="00861E94">
        <w:tc>
          <w:tcPr>
            <w:tcW w:w="1101" w:type="dxa"/>
          </w:tcPr>
          <w:p w:rsidR="005F0B2F" w:rsidRPr="0000530F" w:rsidRDefault="005F0B2F" w:rsidP="00861E94">
            <w:pPr>
              <w:jc w:val="right"/>
              <w:rPr>
                <w:rFonts w:ascii="Arial" w:hAnsi="Arial" w:cs="Arial"/>
                <w:b/>
              </w:rPr>
            </w:pPr>
            <w:r w:rsidRPr="0000530F">
              <w:rPr>
                <w:rFonts w:ascii="Arial" w:hAnsi="Arial" w:cs="Arial"/>
                <w:b/>
                <w:sz w:val="22"/>
                <w:szCs w:val="22"/>
              </w:rPr>
              <w:t xml:space="preserve">Общо </w:t>
            </w:r>
          </w:p>
        </w:tc>
        <w:tc>
          <w:tcPr>
            <w:tcW w:w="841" w:type="dxa"/>
          </w:tcPr>
          <w:p w:rsidR="005F0B2F" w:rsidRPr="0000530F" w:rsidRDefault="005F0B2F" w:rsidP="00861E94">
            <w:pPr>
              <w:jc w:val="right"/>
              <w:rPr>
                <w:rFonts w:ascii="Arial" w:hAnsi="Arial" w:cs="Arial"/>
                <w:b/>
              </w:rPr>
            </w:pPr>
            <w:r w:rsidRPr="0000530F">
              <w:rPr>
                <w:rFonts w:ascii="Arial" w:hAnsi="Arial" w:cs="Arial"/>
                <w:b/>
                <w:sz w:val="22"/>
                <w:szCs w:val="22"/>
              </w:rPr>
              <w:t>654,8</w:t>
            </w:r>
          </w:p>
        </w:tc>
        <w:tc>
          <w:tcPr>
            <w:tcW w:w="922" w:type="dxa"/>
          </w:tcPr>
          <w:p w:rsidR="005F0B2F" w:rsidRPr="0000530F" w:rsidRDefault="005F0B2F" w:rsidP="00861E94">
            <w:pPr>
              <w:jc w:val="right"/>
              <w:rPr>
                <w:rFonts w:ascii="Arial" w:hAnsi="Arial" w:cs="Arial"/>
                <w:b/>
              </w:rPr>
            </w:pPr>
            <w:r w:rsidRPr="0000530F">
              <w:rPr>
                <w:rFonts w:ascii="Arial" w:hAnsi="Arial" w:cs="Arial"/>
                <w:b/>
                <w:sz w:val="22"/>
                <w:szCs w:val="22"/>
              </w:rPr>
              <w:t>371,1</w:t>
            </w:r>
          </w:p>
        </w:tc>
        <w:tc>
          <w:tcPr>
            <w:tcW w:w="1318" w:type="dxa"/>
          </w:tcPr>
          <w:p w:rsidR="005F0B2F" w:rsidRPr="0000530F" w:rsidRDefault="005F0B2F" w:rsidP="00861E94">
            <w:pPr>
              <w:jc w:val="right"/>
              <w:rPr>
                <w:rFonts w:ascii="Arial" w:hAnsi="Arial" w:cs="Arial"/>
                <w:b/>
              </w:rPr>
            </w:pPr>
            <w:r w:rsidRPr="0000530F">
              <w:rPr>
                <w:rFonts w:ascii="Arial" w:hAnsi="Arial" w:cs="Arial"/>
                <w:b/>
                <w:sz w:val="22"/>
                <w:szCs w:val="22"/>
              </w:rPr>
              <w:t>- 44</w:t>
            </w:r>
          </w:p>
        </w:tc>
        <w:tc>
          <w:tcPr>
            <w:tcW w:w="970" w:type="dxa"/>
          </w:tcPr>
          <w:p w:rsidR="005F0B2F" w:rsidRPr="0000530F" w:rsidRDefault="005F0B2F" w:rsidP="00861E94">
            <w:pPr>
              <w:jc w:val="right"/>
              <w:rPr>
                <w:rFonts w:ascii="Arial" w:hAnsi="Arial" w:cs="Arial"/>
                <w:b/>
              </w:rPr>
            </w:pPr>
            <w:r w:rsidRPr="0000530F">
              <w:rPr>
                <w:rFonts w:ascii="Arial" w:hAnsi="Arial" w:cs="Arial"/>
                <w:b/>
                <w:sz w:val="22"/>
                <w:szCs w:val="22"/>
              </w:rPr>
              <w:t>2904,5</w:t>
            </w:r>
          </w:p>
        </w:tc>
        <w:tc>
          <w:tcPr>
            <w:tcW w:w="970" w:type="dxa"/>
          </w:tcPr>
          <w:p w:rsidR="005F0B2F" w:rsidRPr="0000530F" w:rsidRDefault="005F0B2F" w:rsidP="00861E94">
            <w:pPr>
              <w:jc w:val="right"/>
              <w:rPr>
                <w:rFonts w:ascii="Arial" w:hAnsi="Arial" w:cs="Arial"/>
                <w:b/>
              </w:rPr>
            </w:pPr>
            <w:r w:rsidRPr="0000530F">
              <w:rPr>
                <w:rFonts w:ascii="Arial" w:hAnsi="Arial" w:cs="Arial"/>
                <w:b/>
                <w:sz w:val="22"/>
                <w:szCs w:val="22"/>
              </w:rPr>
              <w:t>3620,9</w:t>
            </w:r>
          </w:p>
        </w:tc>
        <w:tc>
          <w:tcPr>
            <w:tcW w:w="1318" w:type="dxa"/>
          </w:tcPr>
          <w:p w:rsidR="005F0B2F" w:rsidRPr="0000530F" w:rsidRDefault="005F0B2F" w:rsidP="00861E94">
            <w:pPr>
              <w:jc w:val="right"/>
              <w:rPr>
                <w:rFonts w:ascii="Arial" w:hAnsi="Arial" w:cs="Arial"/>
                <w:b/>
              </w:rPr>
            </w:pPr>
            <w:r w:rsidRPr="0000530F">
              <w:rPr>
                <w:rFonts w:ascii="Arial" w:hAnsi="Arial" w:cs="Arial"/>
                <w:b/>
                <w:sz w:val="22"/>
                <w:szCs w:val="22"/>
              </w:rPr>
              <w:t>25</w:t>
            </w:r>
          </w:p>
        </w:tc>
        <w:tc>
          <w:tcPr>
            <w:tcW w:w="923" w:type="dxa"/>
          </w:tcPr>
          <w:p w:rsidR="005F0B2F" w:rsidRPr="0000530F" w:rsidRDefault="005F0B2F" w:rsidP="00861E94">
            <w:pPr>
              <w:jc w:val="right"/>
              <w:rPr>
                <w:rFonts w:ascii="Arial" w:hAnsi="Arial" w:cs="Arial"/>
                <w:b/>
              </w:rPr>
            </w:pPr>
            <w:r w:rsidRPr="0000530F">
              <w:rPr>
                <w:rFonts w:ascii="Arial" w:hAnsi="Arial" w:cs="Arial"/>
                <w:b/>
                <w:sz w:val="22"/>
                <w:szCs w:val="22"/>
              </w:rPr>
              <w:t>4,4</w:t>
            </w:r>
          </w:p>
        </w:tc>
        <w:tc>
          <w:tcPr>
            <w:tcW w:w="923" w:type="dxa"/>
          </w:tcPr>
          <w:p w:rsidR="005F0B2F" w:rsidRPr="0000530F" w:rsidRDefault="005F0B2F" w:rsidP="00861E94">
            <w:pPr>
              <w:jc w:val="right"/>
              <w:rPr>
                <w:rFonts w:ascii="Arial" w:hAnsi="Arial" w:cs="Arial"/>
                <w:b/>
              </w:rPr>
            </w:pPr>
            <w:r w:rsidRPr="0000530F">
              <w:rPr>
                <w:rFonts w:ascii="Arial" w:hAnsi="Arial" w:cs="Arial"/>
                <w:b/>
                <w:sz w:val="22"/>
                <w:szCs w:val="22"/>
              </w:rPr>
              <w:t>10,1</w:t>
            </w:r>
          </w:p>
        </w:tc>
      </w:tr>
    </w:tbl>
    <w:p w:rsidR="005F0B2F" w:rsidRPr="00195B8B" w:rsidRDefault="005F0B2F" w:rsidP="005F0B2F">
      <w:pPr>
        <w:jc w:val="both"/>
        <w:rPr>
          <w:rFonts w:ascii="Arial" w:hAnsi="Arial" w:cs="Arial"/>
          <w:sz w:val="20"/>
          <w:szCs w:val="20"/>
        </w:rPr>
      </w:pPr>
      <w:r>
        <w:rPr>
          <w:rFonts w:ascii="Arial" w:hAnsi="Arial" w:cs="Arial"/>
          <w:i/>
          <w:sz w:val="20"/>
          <w:szCs w:val="20"/>
        </w:rPr>
        <w:t>Източник: Резултати от преброяването на земеделските стопанства в РБългария,  2003 г. и 2010 г., МЗХ,С. и собствени изчисления</w:t>
      </w:r>
    </w:p>
    <w:p w:rsidR="005F0B2F" w:rsidRDefault="005F0B2F" w:rsidP="00372261">
      <w:pPr>
        <w:spacing w:line="360" w:lineRule="auto"/>
        <w:ind w:firstLine="709"/>
        <w:jc w:val="both"/>
        <w:rPr>
          <w:rFonts w:ascii="Arial" w:hAnsi="Arial" w:cs="Arial"/>
        </w:rPr>
      </w:pPr>
    </w:p>
    <w:p w:rsidR="00292DE9" w:rsidRDefault="00292DE9" w:rsidP="00292DE9">
      <w:pPr>
        <w:spacing w:line="360" w:lineRule="auto"/>
        <w:ind w:firstLine="709"/>
        <w:jc w:val="both"/>
        <w:rPr>
          <w:rFonts w:ascii="Arial" w:hAnsi="Arial" w:cs="Arial"/>
        </w:rPr>
      </w:pPr>
      <w:r>
        <w:rPr>
          <w:rFonts w:ascii="Arial" w:hAnsi="Arial" w:cs="Arial"/>
        </w:rPr>
        <w:t>Изследвана е осигуреността на земеделските стопанства със собствена техника. Посочва се, че резултатите от анализа показват положителна тенденция на увеличение при почти всички видове техника, собственост на стопанствата. В същото време няма съществена изменения в средната осигуреност на земеделските стопанства със земеделска техника. Обяснението се търси  в динамиката в броя на ма</w:t>
      </w:r>
      <w:r w:rsidR="00D02D70">
        <w:rPr>
          <w:rFonts w:ascii="Arial" w:hAnsi="Arial" w:cs="Arial"/>
        </w:rPr>
        <w:t>ш</w:t>
      </w:r>
      <w:r>
        <w:rPr>
          <w:rFonts w:ascii="Arial" w:hAnsi="Arial" w:cs="Arial"/>
        </w:rPr>
        <w:t xml:space="preserve">ините и стопанствата. </w:t>
      </w:r>
    </w:p>
    <w:p w:rsidR="00292DE9" w:rsidRDefault="002727BF" w:rsidP="00292DE9">
      <w:pPr>
        <w:spacing w:line="360" w:lineRule="auto"/>
        <w:ind w:firstLine="709"/>
        <w:jc w:val="both"/>
        <w:rPr>
          <w:rFonts w:ascii="Arial" w:hAnsi="Arial" w:cs="Arial"/>
        </w:rPr>
      </w:pPr>
      <w:r>
        <w:rPr>
          <w:rFonts w:ascii="Arial" w:hAnsi="Arial" w:cs="Arial"/>
        </w:rPr>
        <w:t xml:space="preserve">Доказва се, че по юридически статут и размер на стопанствата </w:t>
      </w:r>
      <w:r w:rsidR="00A02328">
        <w:rPr>
          <w:rFonts w:ascii="Arial" w:hAnsi="Arial" w:cs="Arial"/>
        </w:rPr>
        <w:t>съществуват сериозни различия в осигуреността със собствена техника.</w:t>
      </w:r>
    </w:p>
    <w:p w:rsidR="00A02328" w:rsidRDefault="00A02328" w:rsidP="00A02328">
      <w:pPr>
        <w:spacing w:line="360" w:lineRule="auto"/>
        <w:ind w:firstLine="709"/>
        <w:jc w:val="both"/>
        <w:rPr>
          <w:rFonts w:ascii="Arial" w:hAnsi="Arial" w:cs="Arial"/>
        </w:rPr>
      </w:pPr>
      <w:r>
        <w:rPr>
          <w:rFonts w:ascii="Arial" w:hAnsi="Arial" w:cs="Arial"/>
        </w:rPr>
        <w:t xml:space="preserve">Изследването на </w:t>
      </w:r>
      <w:r w:rsidRPr="00A02328">
        <w:rPr>
          <w:rFonts w:ascii="Arial" w:hAnsi="Arial" w:cs="Arial"/>
        </w:rPr>
        <w:t xml:space="preserve">техническата осигуреност </w:t>
      </w:r>
      <w:r>
        <w:rPr>
          <w:rFonts w:ascii="Arial" w:hAnsi="Arial" w:cs="Arial"/>
        </w:rPr>
        <w:t xml:space="preserve">на земеделските стопанства </w:t>
      </w:r>
      <w:r w:rsidRPr="00A02328">
        <w:rPr>
          <w:rFonts w:ascii="Arial" w:hAnsi="Arial" w:cs="Arial"/>
        </w:rPr>
        <w:t xml:space="preserve">със собствена техника и услуги е обогатен </w:t>
      </w:r>
      <w:r>
        <w:rPr>
          <w:rFonts w:ascii="Arial" w:hAnsi="Arial" w:cs="Arial"/>
        </w:rPr>
        <w:t xml:space="preserve">с анализ на </w:t>
      </w:r>
      <w:r w:rsidRPr="00CC37BB">
        <w:rPr>
          <w:rFonts w:ascii="Arial" w:hAnsi="Arial" w:cs="Arial"/>
        </w:rPr>
        <w:t>базата на получените резултати от проведена анкета в  началото на  2012 г.</w:t>
      </w:r>
      <w:r>
        <w:rPr>
          <w:rFonts w:ascii="Arial" w:hAnsi="Arial" w:cs="Arial"/>
        </w:rPr>
        <w:t xml:space="preserve">, която </w:t>
      </w:r>
      <w:r w:rsidRPr="00CC37BB">
        <w:rPr>
          <w:rFonts w:ascii="Arial" w:hAnsi="Arial" w:cs="Arial"/>
        </w:rPr>
        <w:t>обхваща 1</w:t>
      </w:r>
      <w:r>
        <w:rPr>
          <w:rFonts w:ascii="Arial" w:hAnsi="Arial" w:cs="Arial"/>
        </w:rPr>
        <w:t>50</w:t>
      </w:r>
      <w:r w:rsidRPr="00CC37BB">
        <w:rPr>
          <w:rFonts w:ascii="Arial" w:hAnsi="Arial" w:cs="Arial"/>
        </w:rPr>
        <w:t xml:space="preserve"> земеделски стопанства с различен размер, специализация и юридически статут в област Ямбол. </w:t>
      </w:r>
    </w:p>
    <w:p w:rsidR="009E7004" w:rsidRPr="00CC37BB" w:rsidRDefault="00A02328" w:rsidP="009E7004">
      <w:pPr>
        <w:spacing w:line="360" w:lineRule="auto"/>
        <w:ind w:firstLine="709"/>
        <w:jc w:val="both"/>
        <w:rPr>
          <w:rFonts w:ascii="Arial" w:hAnsi="Arial" w:cs="Arial"/>
          <w:lang w:val="ru-RU"/>
        </w:rPr>
      </w:pPr>
      <w:r w:rsidRPr="00CC37BB">
        <w:rPr>
          <w:rFonts w:ascii="Arial" w:hAnsi="Arial" w:cs="Arial"/>
        </w:rPr>
        <w:t>Резултатите показват, че анкетираните стопанства използват разнообразни възможности  за  осигуряване на механизацията на работните процеси -  със собствена техника, ползването на механизирани услуги, наета или в съдружие техника. Част от стопанствата намират решение чрез комбинираното на няколко варианта (най-често използването на собствена техника и външни механизирани услуги, в по-редни случаи собствена и наета техника или механизирани услуги и наета техника).</w:t>
      </w:r>
      <w:r w:rsidR="009E7004">
        <w:rPr>
          <w:rFonts w:ascii="Arial" w:hAnsi="Arial" w:cs="Arial"/>
        </w:rPr>
        <w:t xml:space="preserve"> Установява се, че п</w:t>
      </w:r>
      <w:r w:rsidR="009E7004" w:rsidRPr="00CC37BB">
        <w:rPr>
          <w:rFonts w:ascii="Arial" w:hAnsi="Arial" w:cs="Arial"/>
          <w:lang w:val="ru-RU"/>
        </w:rPr>
        <w:t>редпочитанията на производителите силно се различават по специализация на стопанствата. Наред с финансовите възможности на стопанствата, различията се предопределят и от:</w:t>
      </w:r>
    </w:p>
    <w:p w:rsidR="009E7004" w:rsidRPr="00CC37BB" w:rsidRDefault="009E7004" w:rsidP="009E7004">
      <w:pPr>
        <w:spacing w:line="360" w:lineRule="auto"/>
        <w:ind w:firstLine="709"/>
        <w:jc w:val="both"/>
        <w:rPr>
          <w:rFonts w:ascii="Arial" w:hAnsi="Arial" w:cs="Arial"/>
          <w:lang w:val="ru-RU"/>
        </w:rPr>
      </w:pPr>
      <w:r w:rsidRPr="00CC37BB">
        <w:rPr>
          <w:rFonts w:ascii="Arial" w:hAnsi="Arial" w:cs="Arial"/>
          <w:lang w:val="ru-RU"/>
        </w:rPr>
        <w:t>- различията в технологиите в отделните сектори - възможностите за механизация на процесите, обема  на механизираните работи и т.н.;</w:t>
      </w:r>
    </w:p>
    <w:p w:rsidR="009E7004" w:rsidRPr="00CC37BB" w:rsidRDefault="009E7004" w:rsidP="009E7004">
      <w:pPr>
        <w:spacing w:line="360" w:lineRule="auto"/>
        <w:ind w:firstLine="709"/>
        <w:jc w:val="both"/>
        <w:rPr>
          <w:rFonts w:ascii="Arial" w:hAnsi="Arial" w:cs="Arial"/>
          <w:lang w:val="ru-RU"/>
        </w:rPr>
      </w:pPr>
      <w:r w:rsidRPr="00CC37BB">
        <w:rPr>
          <w:rFonts w:ascii="Arial" w:hAnsi="Arial" w:cs="Arial"/>
          <w:lang w:val="ru-RU"/>
        </w:rPr>
        <w:t>- от размера на стопанствата.</w:t>
      </w:r>
    </w:p>
    <w:p w:rsidR="00176735" w:rsidRDefault="009E7004" w:rsidP="009E7004">
      <w:pPr>
        <w:spacing w:line="360" w:lineRule="auto"/>
        <w:ind w:firstLine="709"/>
        <w:jc w:val="both"/>
        <w:rPr>
          <w:rFonts w:ascii="Arial" w:hAnsi="Arial" w:cs="Arial"/>
        </w:rPr>
      </w:pPr>
      <w:r w:rsidRPr="00CC37BB">
        <w:rPr>
          <w:rFonts w:ascii="Arial" w:hAnsi="Arial" w:cs="Arial"/>
        </w:rPr>
        <w:t>Резултатите показват, че от земеделските стопанства</w:t>
      </w:r>
      <w:r w:rsidR="00FC4D84">
        <w:rPr>
          <w:rFonts w:ascii="Arial" w:hAnsi="Arial" w:cs="Arial"/>
        </w:rPr>
        <w:t>,</w:t>
      </w:r>
      <w:r w:rsidRPr="00CC37BB">
        <w:rPr>
          <w:rFonts w:ascii="Arial" w:hAnsi="Arial" w:cs="Arial"/>
        </w:rPr>
        <w:t xml:space="preserve"> притежаващи</w:t>
      </w:r>
      <w:r>
        <w:rPr>
          <w:rFonts w:ascii="Arial" w:hAnsi="Arial" w:cs="Arial"/>
        </w:rPr>
        <w:t xml:space="preserve"> техника</w:t>
      </w:r>
      <w:r w:rsidRPr="00CC37BB">
        <w:rPr>
          <w:rFonts w:ascii="Arial" w:hAnsi="Arial" w:cs="Arial"/>
        </w:rPr>
        <w:t xml:space="preserve">, преобладаващ дял заемат стопанствата с 1 трактор </w:t>
      </w:r>
      <w:r>
        <w:rPr>
          <w:rFonts w:ascii="Arial" w:hAnsi="Arial" w:cs="Arial"/>
        </w:rPr>
        <w:t>и/или 1 комбайн и дори не всички разполагат с пълен набор от техника. П</w:t>
      </w:r>
      <w:r w:rsidRPr="00CC37BB">
        <w:rPr>
          <w:rFonts w:ascii="Arial" w:hAnsi="Arial" w:cs="Arial"/>
        </w:rPr>
        <w:t>реобладава делът на остарялата и амортизирана техника - над 10 г</w:t>
      </w:r>
      <w:r w:rsidR="00B31EDC">
        <w:rPr>
          <w:rFonts w:ascii="Arial" w:hAnsi="Arial" w:cs="Arial"/>
        </w:rPr>
        <w:t xml:space="preserve">. </w:t>
      </w:r>
    </w:p>
    <w:p w:rsidR="009E7004" w:rsidRDefault="00B31EDC" w:rsidP="009E7004">
      <w:pPr>
        <w:spacing w:line="360" w:lineRule="auto"/>
        <w:ind w:firstLine="709"/>
        <w:jc w:val="both"/>
        <w:rPr>
          <w:rFonts w:ascii="Arial" w:hAnsi="Arial" w:cs="Arial"/>
        </w:rPr>
      </w:pPr>
      <w:r>
        <w:rPr>
          <w:rFonts w:ascii="Arial" w:hAnsi="Arial" w:cs="Arial"/>
        </w:rPr>
        <w:t xml:space="preserve">Изследването на </w:t>
      </w:r>
      <w:r w:rsidR="00176735">
        <w:rPr>
          <w:rFonts w:ascii="Arial" w:hAnsi="Arial" w:cs="Arial"/>
        </w:rPr>
        <w:t>инвестиционната активност на земеделските производители сочи незначителния дял на стопанствата</w:t>
      </w:r>
      <w:r w:rsidR="00D02D70">
        <w:rPr>
          <w:rFonts w:ascii="Arial" w:hAnsi="Arial" w:cs="Arial"/>
        </w:rPr>
        <w:t>,</w:t>
      </w:r>
      <w:r w:rsidR="00176735">
        <w:rPr>
          <w:rFonts w:ascii="Arial" w:hAnsi="Arial" w:cs="Arial"/>
        </w:rPr>
        <w:t xml:space="preserve"> закупили нова техника през последните 3 години и то главно със собствени средства и/или банкови кредити.</w:t>
      </w:r>
      <w:r>
        <w:rPr>
          <w:rFonts w:ascii="Arial" w:hAnsi="Arial" w:cs="Arial"/>
        </w:rPr>
        <w:t xml:space="preserve"> </w:t>
      </w:r>
      <w:r w:rsidR="009E7004" w:rsidRPr="00CC37BB">
        <w:rPr>
          <w:rFonts w:ascii="Arial" w:hAnsi="Arial" w:cs="Arial"/>
        </w:rPr>
        <w:t xml:space="preserve"> </w:t>
      </w:r>
    </w:p>
    <w:p w:rsidR="00265BE3" w:rsidRDefault="00B37718" w:rsidP="00A81586">
      <w:pPr>
        <w:spacing w:line="360" w:lineRule="auto"/>
        <w:ind w:firstLine="709"/>
        <w:jc w:val="both"/>
        <w:rPr>
          <w:rFonts w:ascii="Arial" w:hAnsi="Arial" w:cs="Arial"/>
        </w:rPr>
      </w:pPr>
      <w:r>
        <w:rPr>
          <w:rFonts w:ascii="Arial" w:hAnsi="Arial" w:cs="Arial"/>
        </w:rPr>
        <w:t xml:space="preserve">Проведената анкета търси отговор на основните проблеми при ползването на механизираните услуги, техния обем и вид. </w:t>
      </w:r>
      <w:r w:rsidR="00265BE3">
        <w:rPr>
          <w:rFonts w:ascii="Arial" w:hAnsi="Arial" w:cs="Arial"/>
        </w:rPr>
        <w:t xml:space="preserve">Посочва се, че </w:t>
      </w:r>
      <w:r w:rsidR="00265BE3" w:rsidRPr="00351409">
        <w:rPr>
          <w:rFonts w:ascii="Arial" w:hAnsi="Arial" w:cs="Arial"/>
        </w:rPr>
        <w:t xml:space="preserve">нагласите на земеделските производители </w:t>
      </w:r>
      <w:r w:rsidR="00265BE3">
        <w:rPr>
          <w:rFonts w:ascii="Arial" w:hAnsi="Arial" w:cs="Arial"/>
        </w:rPr>
        <w:t xml:space="preserve">са </w:t>
      </w:r>
      <w:r w:rsidR="00265BE3" w:rsidRPr="00351409">
        <w:rPr>
          <w:rFonts w:ascii="Arial" w:hAnsi="Arial" w:cs="Arial"/>
        </w:rPr>
        <w:t>към използв</w:t>
      </w:r>
      <w:r w:rsidR="00265BE3">
        <w:rPr>
          <w:rFonts w:ascii="Arial" w:hAnsi="Arial" w:cs="Arial"/>
        </w:rPr>
        <w:t>ането на един и същ доставчик (</w:t>
      </w:r>
      <w:r w:rsidR="00265BE3" w:rsidRPr="00351409">
        <w:rPr>
          <w:rFonts w:ascii="Arial" w:hAnsi="Arial" w:cs="Arial"/>
        </w:rPr>
        <w:t>68 %</w:t>
      </w:r>
      <w:r w:rsidR="00265BE3">
        <w:rPr>
          <w:rFonts w:ascii="Arial" w:hAnsi="Arial" w:cs="Arial"/>
        </w:rPr>
        <w:t xml:space="preserve">) </w:t>
      </w:r>
      <w:r w:rsidR="00265BE3" w:rsidRPr="00351409">
        <w:rPr>
          <w:rFonts w:ascii="Arial" w:hAnsi="Arial" w:cs="Arial"/>
        </w:rPr>
        <w:t xml:space="preserve">като се възползват от предимството, че високата честота на взаимоотношенията между партньорите поражда взаимен интерес, доверие и намалява опортюнизма между страните, което води до снижаване на транзакционните разходи. </w:t>
      </w:r>
      <w:r w:rsidR="00265BE3">
        <w:rPr>
          <w:rFonts w:ascii="Arial" w:hAnsi="Arial" w:cs="Arial"/>
        </w:rPr>
        <w:t xml:space="preserve"> </w:t>
      </w:r>
    </w:p>
    <w:p w:rsidR="000F606F" w:rsidRDefault="00A81586" w:rsidP="000F606F">
      <w:pPr>
        <w:spacing w:line="360" w:lineRule="auto"/>
        <w:ind w:firstLine="709"/>
        <w:jc w:val="both"/>
        <w:rPr>
          <w:rFonts w:ascii="Arial" w:hAnsi="Arial" w:cs="Arial"/>
        </w:rPr>
      </w:pPr>
      <w:r>
        <w:rPr>
          <w:rFonts w:ascii="Arial" w:hAnsi="Arial" w:cs="Arial"/>
        </w:rPr>
        <w:t xml:space="preserve">Изследвани и обобщени са </w:t>
      </w:r>
      <w:r w:rsidRPr="00CC37BB">
        <w:rPr>
          <w:rFonts w:ascii="Arial" w:hAnsi="Arial" w:cs="Arial"/>
        </w:rPr>
        <w:t xml:space="preserve">основните проблеми </w:t>
      </w:r>
      <w:r w:rsidR="00265BE3">
        <w:rPr>
          <w:rFonts w:ascii="Arial" w:hAnsi="Arial" w:cs="Arial"/>
        </w:rPr>
        <w:t xml:space="preserve">пред земеделските стопанства </w:t>
      </w:r>
      <w:r w:rsidRPr="00CC37BB">
        <w:rPr>
          <w:rFonts w:ascii="Arial" w:hAnsi="Arial" w:cs="Arial"/>
        </w:rPr>
        <w:t>при осигуряване на механизацията на работните процеси.</w:t>
      </w:r>
      <w:r w:rsidR="000F606F" w:rsidRPr="000F606F">
        <w:rPr>
          <w:rFonts w:ascii="Arial" w:hAnsi="Arial" w:cs="Arial"/>
        </w:rPr>
        <w:t xml:space="preserve"> </w:t>
      </w:r>
    </w:p>
    <w:p w:rsidR="00A81586" w:rsidRPr="00CC37BB" w:rsidRDefault="000F606F" w:rsidP="009E7004">
      <w:pPr>
        <w:spacing w:line="360" w:lineRule="auto"/>
        <w:ind w:firstLine="709"/>
        <w:jc w:val="both"/>
        <w:rPr>
          <w:rFonts w:ascii="Arial" w:hAnsi="Arial" w:cs="Arial"/>
          <w:lang w:val="ru-RU"/>
        </w:rPr>
      </w:pPr>
      <w:r>
        <w:rPr>
          <w:rFonts w:ascii="Arial" w:hAnsi="Arial" w:cs="Arial"/>
          <w:lang w:val="ru-RU"/>
        </w:rPr>
        <w:t>В изследването се анализират специализираните стопански единици</w:t>
      </w:r>
      <w:r w:rsidR="00861E94">
        <w:rPr>
          <w:rFonts w:ascii="Arial" w:hAnsi="Arial" w:cs="Arial"/>
          <w:lang w:val="ru-RU"/>
        </w:rPr>
        <w:t xml:space="preserve"> и земеделски производители</w:t>
      </w:r>
      <w:r>
        <w:rPr>
          <w:rFonts w:ascii="Arial" w:hAnsi="Arial" w:cs="Arial"/>
          <w:lang w:val="ru-RU"/>
        </w:rPr>
        <w:t>, предоставящи механизирани услуги</w:t>
      </w:r>
      <w:r w:rsidR="008363B4">
        <w:rPr>
          <w:rFonts w:ascii="Arial" w:hAnsi="Arial" w:cs="Arial"/>
          <w:lang w:val="ru-RU"/>
        </w:rPr>
        <w:t xml:space="preserve"> </w:t>
      </w:r>
      <w:r w:rsidR="00861E94">
        <w:rPr>
          <w:rFonts w:ascii="Arial" w:hAnsi="Arial" w:cs="Arial"/>
          <w:lang w:val="ru-RU"/>
        </w:rPr>
        <w:t>на основата на данните от проведени анкетни проучвания.</w:t>
      </w:r>
      <w:r>
        <w:rPr>
          <w:rFonts w:ascii="Arial" w:hAnsi="Arial" w:cs="Arial"/>
          <w:lang w:val="ru-RU"/>
        </w:rPr>
        <w:t xml:space="preserve">  </w:t>
      </w:r>
    </w:p>
    <w:p w:rsidR="00C71F2B" w:rsidRDefault="00265BE3" w:rsidP="00C71F2B">
      <w:pPr>
        <w:spacing w:line="360" w:lineRule="auto"/>
        <w:ind w:firstLine="709"/>
        <w:jc w:val="both"/>
        <w:rPr>
          <w:rFonts w:ascii="Arial" w:hAnsi="Arial" w:cs="Arial"/>
        </w:rPr>
      </w:pPr>
      <w:r>
        <w:rPr>
          <w:rFonts w:ascii="Arial" w:hAnsi="Arial" w:cs="Arial"/>
        </w:rPr>
        <w:t>Проследена е осигуреността с техника</w:t>
      </w:r>
      <w:r w:rsidR="00861E94">
        <w:rPr>
          <w:rFonts w:ascii="Arial" w:hAnsi="Arial" w:cs="Arial"/>
        </w:rPr>
        <w:t xml:space="preserve">, </w:t>
      </w:r>
      <w:r>
        <w:rPr>
          <w:rFonts w:ascii="Arial" w:hAnsi="Arial" w:cs="Arial"/>
        </w:rPr>
        <w:t>работна сила</w:t>
      </w:r>
      <w:r w:rsidR="00861E94">
        <w:rPr>
          <w:rFonts w:ascii="Arial" w:hAnsi="Arial" w:cs="Arial"/>
        </w:rPr>
        <w:t xml:space="preserve"> и възможностите за инвестициии за закупуване на нова техника на специализираните организации – търговски фирми и обслужващи кооперации</w:t>
      </w:r>
      <w:r>
        <w:rPr>
          <w:rFonts w:ascii="Arial" w:hAnsi="Arial" w:cs="Arial"/>
        </w:rPr>
        <w:t>.</w:t>
      </w:r>
      <w:r w:rsidR="00C71F2B">
        <w:rPr>
          <w:rFonts w:ascii="Arial" w:hAnsi="Arial" w:cs="Arial"/>
        </w:rPr>
        <w:t xml:space="preserve"> </w:t>
      </w:r>
      <w:r w:rsidR="00861E94">
        <w:rPr>
          <w:rFonts w:ascii="Arial" w:hAnsi="Arial" w:cs="Arial"/>
        </w:rPr>
        <w:t>Посочва се, че д</w:t>
      </w:r>
      <w:r w:rsidR="00C71F2B">
        <w:rPr>
          <w:rFonts w:ascii="Arial" w:hAnsi="Arial" w:cs="Arial"/>
        </w:rPr>
        <w:t xml:space="preserve">обрата осигуреност с техника и квалифицирана работна сила </w:t>
      </w:r>
      <w:r w:rsidR="00861E94">
        <w:rPr>
          <w:rFonts w:ascii="Arial" w:hAnsi="Arial" w:cs="Arial"/>
        </w:rPr>
        <w:t xml:space="preserve">им </w:t>
      </w:r>
      <w:r w:rsidR="00C71F2B">
        <w:rPr>
          <w:rFonts w:ascii="Arial" w:hAnsi="Arial" w:cs="Arial"/>
        </w:rPr>
        <w:t xml:space="preserve">дава възможност да извършват пълния набор от механизирани услуги по обработка на земята и прибиране на реколтата. </w:t>
      </w:r>
    </w:p>
    <w:p w:rsidR="00C71F2B" w:rsidRDefault="00C71F2B" w:rsidP="00C71F2B">
      <w:pPr>
        <w:spacing w:line="360" w:lineRule="auto"/>
        <w:ind w:firstLine="709"/>
        <w:jc w:val="both"/>
        <w:rPr>
          <w:rFonts w:ascii="Arial" w:hAnsi="Arial" w:cs="Arial"/>
        </w:rPr>
      </w:pPr>
      <w:r>
        <w:rPr>
          <w:rFonts w:ascii="Arial" w:hAnsi="Arial" w:cs="Arial"/>
        </w:rPr>
        <w:t xml:space="preserve">Изследването показва, че част от </w:t>
      </w:r>
      <w:r w:rsidR="00861E94">
        <w:rPr>
          <w:rFonts w:ascii="Arial" w:hAnsi="Arial" w:cs="Arial"/>
        </w:rPr>
        <w:t xml:space="preserve">търговските </w:t>
      </w:r>
      <w:r>
        <w:rPr>
          <w:rFonts w:ascii="Arial" w:hAnsi="Arial" w:cs="Arial"/>
        </w:rPr>
        <w:t>фирми са диверсифицирали своята дейност като наред с механизираните предлагат набор и от други услуги: 16 % от тях извършват сервиз на техниката; 80 % предлагат почистване на зърното</w:t>
      </w:r>
      <w:r w:rsidR="001E25B5">
        <w:rPr>
          <w:rFonts w:ascii="Arial" w:hAnsi="Arial" w:cs="Arial"/>
        </w:rPr>
        <w:t xml:space="preserve">, а </w:t>
      </w:r>
      <w:r>
        <w:rPr>
          <w:rFonts w:ascii="Arial" w:hAnsi="Arial" w:cs="Arial"/>
        </w:rPr>
        <w:t>32 %</w:t>
      </w:r>
      <w:r w:rsidR="001E25B5">
        <w:rPr>
          <w:rFonts w:ascii="Arial" w:hAnsi="Arial" w:cs="Arial"/>
        </w:rPr>
        <w:t xml:space="preserve"> от тях</w:t>
      </w:r>
      <w:r>
        <w:rPr>
          <w:rFonts w:ascii="Arial" w:hAnsi="Arial" w:cs="Arial"/>
        </w:rPr>
        <w:t xml:space="preserve"> наред с тази услуга  извършват и съхранение на зърното;</w:t>
      </w:r>
      <w:r w:rsidR="001E25B5">
        <w:rPr>
          <w:rFonts w:ascii="Arial" w:hAnsi="Arial" w:cs="Arial"/>
        </w:rPr>
        <w:t xml:space="preserve"> </w:t>
      </w:r>
      <w:r>
        <w:rPr>
          <w:rFonts w:ascii="Arial" w:hAnsi="Arial" w:cs="Arial"/>
        </w:rPr>
        <w:t xml:space="preserve"> 36 % </w:t>
      </w:r>
      <w:r w:rsidR="001E25B5">
        <w:rPr>
          <w:rFonts w:ascii="Arial" w:hAnsi="Arial" w:cs="Arial"/>
        </w:rPr>
        <w:t>-</w:t>
      </w:r>
      <w:r w:rsidR="0044670D">
        <w:rPr>
          <w:rFonts w:ascii="Arial" w:hAnsi="Arial" w:cs="Arial"/>
        </w:rPr>
        <w:t xml:space="preserve"> </w:t>
      </w:r>
      <w:r w:rsidR="00696535">
        <w:rPr>
          <w:rFonts w:ascii="Arial" w:hAnsi="Arial" w:cs="Arial"/>
        </w:rPr>
        <w:t xml:space="preserve">извършват </w:t>
      </w:r>
      <w:r>
        <w:rPr>
          <w:rFonts w:ascii="Arial" w:hAnsi="Arial" w:cs="Arial"/>
        </w:rPr>
        <w:t xml:space="preserve"> търговска дейност</w:t>
      </w:r>
      <w:r w:rsidR="001E25B5">
        <w:rPr>
          <w:rFonts w:ascii="Arial" w:hAnsi="Arial" w:cs="Arial"/>
        </w:rPr>
        <w:t>.</w:t>
      </w:r>
    </w:p>
    <w:p w:rsidR="00CA4409" w:rsidRDefault="00CA4409" w:rsidP="00CA4409">
      <w:pPr>
        <w:spacing w:line="360" w:lineRule="auto"/>
        <w:ind w:firstLine="709"/>
        <w:jc w:val="both"/>
        <w:rPr>
          <w:rFonts w:ascii="Arial" w:hAnsi="Arial" w:cs="Arial"/>
        </w:rPr>
      </w:pPr>
      <w:r>
        <w:rPr>
          <w:rFonts w:ascii="Arial" w:hAnsi="Arial" w:cs="Arial"/>
        </w:rPr>
        <w:t>За разлика от тях</w:t>
      </w:r>
      <w:r w:rsidR="00863992">
        <w:rPr>
          <w:rFonts w:ascii="Arial" w:hAnsi="Arial" w:cs="Arial"/>
        </w:rPr>
        <w:t>,</w:t>
      </w:r>
      <w:r>
        <w:rPr>
          <w:rFonts w:ascii="Arial" w:hAnsi="Arial" w:cs="Arial"/>
        </w:rPr>
        <w:t xml:space="preserve"> </w:t>
      </w:r>
      <w:r w:rsidR="00863992">
        <w:rPr>
          <w:rFonts w:ascii="Arial" w:hAnsi="Arial" w:cs="Arial"/>
        </w:rPr>
        <w:t xml:space="preserve">значително </w:t>
      </w:r>
      <w:r>
        <w:rPr>
          <w:rFonts w:ascii="Arial" w:hAnsi="Arial" w:cs="Arial"/>
        </w:rPr>
        <w:t xml:space="preserve">по-малка част от кооперациите предлагат малък набор и от други услуги - почистване и съхранение на зърното, ремонт на земеделска техника. </w:t>
      </w:r>
      <w:r w:rsidR="0044670D">
        <w:rPr>
          <w:rFonts w:ascii="Arial" w:hAnsi="Arial" w:cs="Arial"/>
        </w:rPr>
        <w:t>О</w:t>
      </w:r>
      <w:r w:rsidR="00861E94">
        <w:rPr>
          <w:rFonts w:ascii="Arial" w:hAnsi="Arial" w:cs="Arial"/>
        </w:rPr>
        <w:t xml:space="preserve">бслужващите </w:t>
      </w:r>
      <w:r>
        <w:rPr>
          <w:rFonts w:ascii="Arial" w:hAnsi="Arial" w:cs="Arial"/>
        </w:rPr>
        <w:t>кооперации не посочва</w:t>
      </w:r>
      <w:r w:rsidR="00861E94">
        <w:rPr>
          <w:rFonts w:ascii="Arial" w:hAnsi="Arial" w:cs="Arial"/>
        </w:rPr>
        <w:t>т</w:t>
      </w:r>
      <w:r>
        <w:rPr>
          <w:rFonts w:ascii="Arial" w:hAnsi="Arial" w:cs="Arial"/>
        </w:rPr>
        <w:t>, че има</w:t>
      </w:r>
      <w:r w:rsidR="0044670D">
        <w:rPr>
          <w:rFonts w:ascii="Arial" w:hAnsi="Arial" w:cs="Arial"/>
        </w:rPr>
        <w:t>т</w:t>
      </w:r>
      <w:r>
        <w:rPr>
          <w:rFonts w:ascii="Arial" w:hAnsi="Arial" w:cs="Arial"/>
        </w:rPr>
        <w:t xml:space="preserve"> нагласи за диверсифициране на  своята дейност</w:t>
      </w:r>
      <w:r w:rsidR="00863992">
        <w:rPr>
          <w:rFonts w:ascii="Arial" w:hAnsi="Arial" w:cs="Arial"/>
        </w:rPr>
        <w:t xml:space="preserve"> в бъдеще</w:t>
      </w:r>
      <w:r>
        <w:rPr>
          <w:rFonts w:ascii="Arial" w:hAnsi="Arial" w:cs="Arial"/>
        </w:rPr>
        <w:t xml:space="preserve">. </w:t>
      </w:r>
    </w:p>
    <w:p w:rsidR="00E70C24" w:rsidRDefault="00E70C24" w:rsidP="00A02328">
      <w:pPr>
        <w:spacing w:line="360" w:lineRule="auto"/>
        <w:ind w:firstLine="709"/>
        <w:jc w:val="both"/>
        <w:rPr>
          <w:rFonts w:ascii="Arial" w:hAnsi="Arial" w:cs="Arial"/>
        </w:rPr>
      </w:pPr>
      <w:r>
        <w:rPr>
          <w:rFonts w:ascii="Arial" w:hAnsi="Arial" w:cs="Arial"/>
        </w:rPr>
        <w:t>Очертан е кръгът на ползвателите на механизирани услуги.</w:t>
      </w:r>
      <w:r w:rsidRPr="00E70C24">
        <w:rPr>
          <w:rFonts w:ascii="Arial" w:hAnsi="Arial" w:cs="Arial"/>
        </w:rPr>
        <w:t xml:space="preserve"> </w:t>
      </w:r>
      <w:r w:rsidR="00861E94">
        <w:rPr>
          <w:rFonts w:ascii="Arial" w:hAnsi="Arial" w:cs="Arial"/>
        </w:rPr>
        <w:t>Резултатите показват</w:t>
      </w:r>
      <w:r>
        <w:rPr>
          <w:rFonts w:ascii="Arial" w:hAnsi="Arial" w:cs="Arial"/>
        </w:rPr>
        <w:t xml:space="preserve">, че </w:t>
      </w:r>
      <w:r w:rsidR="00696535">
        <w:rPr>
          <w:rFonts w:ascii="Arial" w:hAnsi="Arial" w:cs="Arial"/>
        </w:rPr>
        <w:t xml:space="preserve">основни клиенти на търговските фирми </w:t>
      </w:r>
      <w:r>
        <w:rPr>
          <w:rFonts w:ascii="Arial" w:hAnsi="Arial" w:cs="Arial"/>
        </w:rPr>
        <w:t>са стопанствата с размер на ИЗП</w:t>
      </w:r>
      <w:r w:rsidR="00861E94">
        <w:rPr>
          <w:rFonts w:ascii="Arial" w:hAnsi="Arial" w:cs="Arial"/>
        </w:rPr>
        <w:t xml:space="preserve"> от</w:t>
      </w:r>
      <w:r>
        <w:rPr>
          <w:rFonts w:ascii="Arial" w:hAnsi="Arial" w:cs="Arial"/>
        </w:rPr>
        <w:t xml:space="preserve"> 10-50 ха </w:t>
      </w:r>
      <w:r w:rsidR="00696535">
        <w:rPr>
          <w:rFonts w:ascii="Arial" w:hAnsi="Arial" w:cs="Arial"/>
        </w:rPr>
        <w:t xml:space="preserve">(70 %), докато на  обслужващите кооперации </w:t>
      </w:r>
      <w:r w:rsidR="00CA4409">
        <w:rPr>
          <w:rFonts w:ascii="Arial" w:hAnsi="Arial" w:cs="Arial"/>
        </w:rPr>
        <w:t xml:space="preserve">основни клиенти са предимно малките стопанства с относителен дял в извършените услуги  </w:t>
      </w:r>
      <w:r w:rsidR="00863992">
        <w:rPr>
          <w:rFonts w:ascii="Arial" w:hAnsi="Arial" w:cs="Arial"/>
        </w:rPr>
        <w:t xml:space="preserve">от </w:t>
      </w:r>
      <w:r w:rsidR="00CA4409">
        <w:rPr>
          <w:rFonts w:ascii="Arial" w:hAnsi="Arial" w:cs="Arial"/>
        </w:rPr>
        <w:t>55%.</w:t>
      </w:r>
      <w:r>
        <w:rPr>
          <w:rFonts w:ascii="Arial" w:hAnsi="Arial" w:cs="Arial"/>
        </w:rPr>
        <w:t xml:space="preserve"> </w:t>
      </w:r>
    </w:p>
    <w:p w:rsidR="00C15436" w:rsidRDefault="001E25B5" w:rsidP="00C15436">
      <w:pPr>
        <w:spacing w:line="360" w:lineRule="auto"/>
        <w:ind w:firstLine="709"/>
        <w:jc w:val="both"/>
        <w:rPr>
          <w:rFonts w:ascii="Arial" w:hAnsi="Arial" w:cs="Arial"/>
        </w:rPr>
      </w:pPr>
      <w:r>
        <w:rPr>
          <w:rFonts w:ascii="Arial" w:hAnsi="Arial" w:cs="Arial"/>
        </w:rPr>
        <w:t xml:space="preserve">Търси се отговор на въпроса </w:t>
      </w:r>
      <w:r w:rsidR="00E70C24">
        <w:rPr>
          <w:rFonts w:ascii="Arial" w:hAnsi="Arial" w:cs="Arial"/>
        </w:rPr>
        <w:t>доколко</w:t>
      </w:r>
      <w:r>
        <w:rPr>
          <w:rFonts w:ascii="Arial" w:hAnsi="Arial" w:cs="Arial"/>
        </w:rPr>
        <w:t xml:space="preserve"> изменението </w:t>
      </w:r>
      <w:r w:rsidR="00E70C24">
        <w:rPr>
          <w:rFonts w:ascii="Arial" w:hAnsi="Arial" w:cs="Arial"/>
        </w:rPr>
        <w:t>в</w:t>
      </w:r>
      <w:r>
        <w:rPr>
          <w:rFonts w:ascii="Arial" w:hAnsi="Arial" w:cs="Arial"/>
        </w:rPr>
        <w:t xml:space="preserve"> обема на механизираните услуги </w:t>
      </w:r>
      <w:r w:rsidR="00C15436">
        <w:rPr>
          <w:rFonts w:ascii="Arial" w:hAnsi="Arial" w:cs="Arial"/>
        </w:rPr>
        <w:t xml:space="preserve">оказва влияние </w:t>
      </w:r>
      <w:r>
        <w:rPr>
          <w:rFonts w:ascii="Arial" w:hAnsi="Arial" w:cs="Arial"/>
        </w:rPr>
        <w:t>в</w:t>
      </w:r>
      <w:r w:rsidR="00C15436">
        <w:rPr>
          <w:rFonts w:ascii="Arial" w:hAnsi="Arial" w:cs="Arial"/>
        </w:rPr>
        <w:t>ърху</w:t>
      </w:r>
      <w:r>
        <w:rPr>
          <w:rFonts w:ascii="Arial" w:hAnsi="Arial" w:cs="Arial"/>
        </w:rPr>
        <w:t xml:space="preserve"> получените приходи от извършените услуги</w:t>
      </w:r>
      <w:r w:rsidR="00E70C24">
        <w:rPr>
          <w:rFonts w:ascii="Arial" w:hAnsi="Arial" w:cs="Arial"/>
        </w:rPr>
        <w:t>. Посочва се, че</w:t>
      </w:r>
      <w:r w:rsidR="00C15436">
        <w:rPr>
          <w:rFonts w:ascii="Arial" w:hAnsi="Arial" w:cs="Arial"/>
        </w:rPr>
        <w:t xml:space="preserve"> </w:t>
      </w:r>
      <w:r w:rsidR="00E70C24">
        <w:rPr>
          <w:rFonts w:ascii="Arial" w:hAnsi="Arial" w:cs="Arial"/>
        </w:rPr>
        <w:t xml:space="preserve">от една страна, </w:t>
      </w:r>
      <w:r w:rsidR="00C15436">
        <w:rPr>
          <w:rFonts w:ascii="Arial" w:hAnsi="Arial" w:cs="Arial"/>
        </w:rPr>
        <w:t xml:space="preserve">значителното поскъпване на средствата за производство води </w:t>
      </w:r>
      <w:r w:rsidR="00E70C24">
        <w:rPr>
          <w:rFonts w:ascii="Arial" w:hAnsi="Arial" w:cs="Arial"/>
        </w:rPr>
        <w:t>до повишаване на</w:t>
      </w:r>
      <w:r w:rsidR="00C15436">
        <w:rPr>
          <w:rFonts w:ascii="Arial" w:hAnsi="Arial" w:cs="Arial"/>
        </w:rPr>
        <w:t xml:space="preserve"> общите разходи. От друга страна, конкуренцията на пазара на услуги и опасността от отлив на клиенти ограничават покачването на цените, съизмерими с покачването на разходите. </w:t>
      </w:r>
    </w:p>
    <w:p w:rsidR="001E25B5" w:rsidRPr="00CC37BB" w:rsidRDefault="001E25B5" w:rsidP="00A02328">
      <w:pPr>
        <w:spacing w:line="360" w:lineRule="auto"/>
        <w:ind w:firstLine="709"/>
        <w:jc w:val="both"/>
        <w:rPr>
          <w:rFonts w:ascii="Arial" w:hAnsi="Arial" w:cs="Arial"/>
        </w:rPr>
      </w:pPr>
      <w:r>
        <w:rPr>
          <w:rFonts w:ascii="Arial" w:hAnsi="Arial" w:cs="Arial"/>
        </w:rPr>
        <w:t xml:space="preserve"> </w:t>
      </w:r>
      <w:r w:rsidR="00E70C24">
        <w:rPr>
          <w:rFonts w:ascii="Arial" w:hAnsi="Arial" w:cs="Arial"/>
        </w:rPr>
        <w:t xml:space="preserve">Направен е сравнителен анализ </w:t>
      </w:r>
      <w:r w:rsidR="00696535">
        <w:rPr>
          <w:rFonts w:ascii="Arial" w:hAnsi="Arial" w:cs="Arial"/>
        </w:rPr>
        <w:t xml:space="preserve">и са откроени различията при определяне на </w:t>
      </w:r>
      <w:r w:rsidR="00E70C24">
        <w:rPr>
          <w:rFonts w:ascii="Arial" w:hAnsi="Arial" w:cs="Arial"/>
        </w:rPr>
        <w:t>конкурентните предимства</w:t>
      </w:r>
      <w:r w:rsidR="00696535">
        <w:rPr>
          <w:rFonts w:ascii="Arial" w:hAnsi="Arial" w:cs="Arial"/>
        </w:rPr>
        <w:t xml:space="preserve"> и основните стратегически задачи за устойчиво развитие на двата вида специализирани стопански единици. </w:t>
      </w:r>
    </w:p>
    <w:p w:rsidR="007A25F0" w:rsidRDefault="00491898">
      <w:pPr>
        <w:spacing w:line="360" w:lineRule="auto"/>
        <w:ind w:firstLine="709"/>
        <w:jc w:val="both"/>
        <w:rPr>
          <w:rFonts w:ascii="Arial" w:hAnsi="Arial" w:cs="Arial"/>
        </w:rPr>
      </w:pPr>
      <w:r>
        <w:rPr>
          <w:rFonts w:ascii="Arial" w:hAnsi="Arial" w:cs="Arial"/>
        </w:rPr>
        <w:t>Изследването е обогатено и с анализ на земеделски производители</w:t>
      </w:r>
      <w:r w:rsidR="007A25F0">
        <w:rPr>
          <w:rFonts w:ascii="Arial" w:hAnsi="Arial" w:cs="Arial"/>
        </w:rPr>
        <w:t xml:space="preserve"> - земеделски стопанства и производствени кооперациито</w:t>
      </w:r>
      <w:r>
        <w:rPr>
          <w:rFonts w:ascii="Arial" w:hAnsi="Arial" w:cs="Arial"/>
        </w:rPr>
        <w:t xml:space="preserve">, </w:t>
      </w:r>
      <w:r w:rsidR="007A25F0">
        <w:rPr>
          <w:rFonts w:ascii="Arial" w:hAnsi="Arial" w:cs="Arial"/>
        </w:rPr>
        <w:t xml:space="preserve">които </w:t>
      </w:r>
      <w:r w:rsidR="00010005" w:rsidRPr="002F2858">
        <w:rPr>
          <w:rFonts w:ascii="Arial" w:hAnsi="Arial" w:cs="Arial"/>
        </w:rPr>
        <w:t xml:space="preserve">допълват своите приходи от селскостопанско производство с предоставянето на механизирани услуги. </w:t>
      </w:r>
      <w:r w:rsidR="00861E94">
        <w:rPr>
          <w:rFonts w:ascii="Arial" w:hAnsi="Arial" w:cs="Arial"/>
        </w:rPr>
        <w:t xml:space="preserve">При систематизиране на отговорите са посочени техните различия и се търси отговор на въпроса доколко икономически целесъобразно е </w:t>
      </w:r>
      <w:r w:rsidR="007A25F0">
        <w:rPr>
          <w:rFonts w:ascii="Arial" w:hAnsi="Arial" w:cs="Arial"/>
        </w:rPr>
        <w:t xml:space="preserve">извършването на тази дейност. </w:t>
      </w:r>
    </w:p>
    <w:p w:rsidR="007A25F0" w:rsidRDefault="007A25F0" w:rsidP="007A25F0">
      <w:pPr>
        <w:spacing w:line="360" w:lineRule="auto"/>
        <w:ind w:firstLine="709"/>
        <w:jc w:val="both"/>
        <w:rPr>
          <w:rFonts w:ascii="Arial" w:hAnsi="Arial" w:cs="Arial"/>
        </w:rPr>
      </w:pPr>
      <w:r>
        <w:rPr>
          <w:rFonts w:ascii="Arial" w:hAnsi="Arial" w:cs="Arial"/>
        </w:rPr>
        <w:t>При очертаната недостатъчна осигуреност на земеделските стопанства с техника</w:t>
      </w:r>
      <w:r w:rsidR="00D02D70">
        <w:rPr>
          <w:rFonts w:ascii="Arial" w:hAnsi="Arial" w:cs="Arial"/>
        </w:rPr>
        <w:t xml:space="preserve">, те </w:t>
      </w:r>
      <w:r>
        <w:rPr>
          <w:rFonts w:ascii="Arial" w:hAnsi="Arial" w:cs="Arial"/>
        </w:rPr>
        <w:t xml:space="preserve"> предлагат ограничен кръг от услуги предимно на съседни дребни стопанства. </w:t>
      </w:r>
      <w:r w:rsidR="00F35927">
        <w:rPr>
          <w:rFonts w:ascii="Arial" w:hAnsi="Arial" w:cs="Arial"/>
        </w:rPr>
        <w:t>Като свое основно конкурентно предимства болшинството от стопанствата  посочват по-ниските цени на извършваните услуги и</w:t>
      </w:r>
      <w:r w:rsidR="00861E94">
        <w:rPr>
          <w:rFonts w:ascii="Arial" w:hAnsi="Arial" w:cs="Arial"/>
        </w:rPr>
        <w:t xml:space="preserve"> </w:t>
      </w:r>
      <w:r w:rsidR="00F35927">
        <w:rPr>
          <w:rFonts w:ascii="Arial" w:hAnsi="Arial" w:cs="Arial"/>
        </w:rPr>
        <w:t xml:space="preserve">оценяват икономическото си състояние като нестабилно. </w:t>
      </w:r>
      <w:r>
        <w:rPr>
          <w:rFonts w:ascii="Arial" w:hAnsi="Arial" w:cs="Arial"/>
        </w:rPr>
        <w:t xml:space="preserve">Малкият дял на стопанствата (9%), които определят като заплаха високата цена на заемния капитал, показва ниският инвестиционен интерес от тяхна страна и невъзможността им за закупуване на нова техника. </w:t>
      </w:r>
    </w:p>
    <w:p w:rsidR="00F35927" w:rsidRDefault="00F35927">
      <w:pPr>
        <w:spacing w:line="360" w:lineRule="auto"/>
        <w:ind w:firstLine="709"/>
        <w:jc w:val="both"/>
        <w:rPr>
          <w:rFonts w:ascii="Arial" w:hAnsi="Arial" w:cs="Arial"/>
        </w:rPr>
      </w:pPr>
      <w:r>
        <w:rPr>
          <w:rFonts w:ascii="Arial" w:hAnsi="Arial" w:cs="Arial"/>
        </w:rPr>
        <w:t xml:space="preserve">За разлика от тях, земеделските производствени кооперации имат добра осигуреност с техника и работна сила, </w:t>
      </w:r>
      <w:r w:rsidR="00D02D70">
        <w:rPr>
          <w:rFonts w:ascii="Arial" w:hAnsi="Arial" w:cs="Arial"/>
        </w:rPr>
        <w:t>по-</w:t>
      </w:r>
      <w:r>
        <w:rPr>
          <w:rFonts w:ascii="Arial" w:hAnsi="Arial" w:cs="Arial"/>
        </w:rPr>
        <w:t xml:space="preserve">висока инвестиционна активност и предлагат пълен набор от механизирани услуги. Основният дял от клиентите – 82 %  заемат  стопанствата с по-голям размер на ИЗП от 10-50 ха, докато делът на останалите групи стопанства е значително по-нисък. </w:t>
      </w:r>
    </w:p>
    <w:p w:rsidR="00696535" w:rsidRDefault="00F35927">
      <w:pPr>
        <w:spacing w:line="360" w:lineRule="auto"/>
        <w:ind w:firstLine="709"/>
        <w:jc w:val="both"/>
        <w:rPr>
          <w:rFonts w:ascii="Arial" w:hAnsi="Arial" w:cs="Arial"/>
        </w:rPr>
      </w:pPr>
      <w:r>
        <w:rPr>
          <w:rFonts w:ascii="Arial" w:hAnsi="Arial" w:cs="Arial"/>
        </w:rPr>
        <w:t xml:space="preserve">Въз основа на получените резултати от анкетните проучвания са очертани основните заплахи и насоки за устойчивото им развитие. Болшинството анкетирани изразяват  мнение (67%), че основна заплаха е значителното поскъпване на горивата, проблем, пред който са изправени всички доставчици на механизирани услуги. Изключително висок е делът от анкетираните кооперации - 92 %, които посочват като стратегическа задача рационализирането на производствените операции. Те считат, че това е с важно значение за намаляване на производствените разходи и предлагането на конкурентни цени на пазара на услуги. </w:t>
      </w:r>
    </w:p>
    <w:p w:rsidR="00F35927" w:rsidRPr="00F35927" w:rsidRDefault="00F35927" w:rsidP="00F35927">
      <w:pPr>
        <w:spacing w:line="360" w:lineRule="auto"/>
        <w:ind w:firstLine="709"/>
        <w:jc w:val="both"/>
        <w:rPr>
          <w:rFonts w:ascii="Arial" w:hAnsi="Arial" w:cs="Arial"/>
        </w:rPr>
      </w:pPr>
      <w:r w:rsidRPr="00F35927">
        <w:rPr>
          <w:rFonts w:ascii="Arial" w:hAnsi="Arial" w:cs="Arial"/>
          <w:b/>
        </w:rPr>
        <w:t xml:space="preserve">В трета глава </w:t>
      </w:r>
      <w:r>
        <w:rPr>
          <w:rFonts w:ascii="Arial" w:hAnsi="Arial" w:cs="Arial"/>
        </w:rPr>
        <w:t>са разработени модели за рационална осигуреност с трактори и комбайни на земеделските стопанства в зависимост от размера. Като п</w:t>
      </w:r>
      <w:r>
        <w:rPr>
          <w:rFonts w:ascii="Arial" w:hAnsi="Arial" w:cs="Arial"/>
          <w:bCs/>
        </w:rPr>
        <w:t>од рационален размер и състав на машинно-тракторния парк приемаме утвърдилото се в научната литература становище, че това е „вариантът, който е по-добър от няколко съществуващи разчетни варианти”.</w:t>
      </w:r>
    </w:p>
    <w:p w:rsidR="00F35927" w:rsidRDefault="00A61647">
      <w:pPr>
        <w:spacing w:line="360" w:lineRule="auto"/>
        <w:ind w:firstLine="709"/>
        <w:jc w:val="both"/>
        <w:rPr>
          <w:rFonts w:ascii="Arial" w:hAnsi="Arial" w:cs="Arial"/>
        </w:rPr>
      </w:pPr>
      <w:r>
        <w:rPr>
          <w:rFonts w:ascii="Arial" w:hAnsi="Arial" w:cs="Arial"/>
        </w:rPr>
        <w:t xml:space="preserve">Разработеният </w:t>
      </w:r>
      <w:r w:rsidR="0052205F">
        <w:rPr>
          <w:rFonts w:ascii="Arial" w:hAnsi="Arial" w:cs="Arial"/>
        </w:rPr>
        <w:t xml:space="preserve">и приложен </w:t>
      </w:r>
      <w:r>
        <w:rPr>
          <w:rFonts w:ascii="Arial" w:hAnsi="Arial" w:cs="Arial"/>
        </w:rPr>
        <w:t xml:space="preserve">методически подход </w:t>
      </w:r>
      <w:r w:rsidR="0052205F">
        <w:rPr>
          <w:rFonts w:ascii="Arial" w:hAnsi="Arial" w:cs="Arial"/>
        </w:rPr>
        <w:t xml:space="preserve">за определяне </w:t>
      </w:r>
      <w:r w:rsidR="0052205F" w:rsidRPr="0052205F">
        <w:rPr>
          <w:rFonts w:ascii="Arial" w:hAnsi="Arial" w:cs="Arial"/>
        </w:rPr>
        <w:t>на рационална осигуреност с трактори в зависимост от размера на земеделските стопанства</w:t>
      </w:r>
      <w:r w:rsidR="0052205F">
        <w:rPr>
          <w:rFonts w:ascii="Arial" w:hAnsi="Arial" w:cs="Arial"/>
        </w:rPr>
        <w:t xml:space="preserve"> </w:t>
      </w:r>
      <w:r>
        <w:rPr>
          <w:rFonts w:ascii="Arial" w:hAnsi="Arial" w:cs="Arial"/>
        </w:rPr>
        <w:t>включва:</w:t>
      </w:r>
    </w:p>
    <w:p w:rsidR="00A61647" w:rsidRPr="0052205F" w:rsidRDefault="00A61647" w:rsidP="0052205F">
      <w:pPr>
        <w:pStyle w:val="ListParagraph"/>
        <w:numPr>
          <w:ilvl w:val="0"/>
          <w:numId w:val="1"/>
        </w:numPr>
        <w:spacing w:line="360" w:lineRule="auto"/>
        <w:ind w:left="0" w:firstLine="709"/>
        <w:jc w:val="both"/>
        <w:rPr>
          <w:rFonts w:ascii="Arial" w:hAnsi="Arial" w:cs="Arial"/>
        </w:rPr>
      </w:pPr>
      <w:r w:rsidRPr="00B74404">
        <w:rPr>
          <w:rFonts w:ascii="Arial" w:hAnsi="Arial" w:cs="Arial"/>
          <w:i/>
          <w:color w:val="000000"/>
        </w:rPr>
        <w:t>Определяне</w:t>
      </w:r>
      <w:r w:rsidR="00AF5145">
        <w:rPr>
          <w:rFonts w:ascii="Arial" w:hAnsi="Arial" w:cs="Arial"/>
          <w:i/>
          <w:color w:val="000000"/>
        </w:rPr>
        <w:t>то</w:t>
      </w:r>
      <w:r w:rsidRPr="00B74404">
        <w:rPr>
          <w:rFonts w:ascii="Arial" w:hAnsi="Arial" w:cs="Arial"/>
          <w:i/>
          <w:color w:val="000000"/>
        </w:rPr>
        <w:t xml:space="preserve"> на общия обем селскостопански работи</w:t>
      </w:r>
      <w:r w:rsidR="00FC4D84">
        <w:rPr>
          <w:rFonts w:ascii="Arial" w:hAnsi="Arial" w:cs="Arial"/>
          <w:i/>
          <w:color w:val="000000"/>
        </w:rPr>
        <w:t xml:space="preserve">, </w:t>
      </w:r>
      <w:r w:rsidR="00FC4D84" w:rsidRPr="00FC4D84">
        <w:rPr>
          <w:rFonts w:ascii="Arial" w:hAnsi="Arial" w:cs="Arial"/>
          <w:color w:val="000000"/>
        </w:rPr>
        <w:t>което</w:t>
      </w:r>
      <w:r w:rsidR="00FC4D84">
        <w:rPr>
          <w:rFonts w:ascii="Arial" w:hAnsi="Arial" w:cs="Arial"/>
          <w:i/>
          <w:color w:val="000000"/>
        </w:rPr>
        <w:t xml:space="preserve"> </w:t>
      </w:r>
      <w:r w:rsidRPr="0052205F">
        <w:rPr>
          <w:rFonts w:ascii="Arial" w:hAnsi="Arial" w:cs="Arial"/>
          <w:color w:val="000000"/>
        </w:rPr>
        <w:t xml:space="preserve"> става въз основа на подробно разработена технологична карта на отглежданите култури в стопанството. </w:t>
      </w:r>
      <w:r w:rsidRPr="0052205F">
        <w:rPr>
          <w:rFonts w:ascii="Arial" w:hAnsi="Arial" w:cs="Arial"/>
        </w:rPr>
        <w:t xml:space="preserve">За </w:t>
      </w:r>
      <w:r w:rsidR="00D02D70">
        <w:rPr>
          <w:rFonts w:ascii="Arial" w:hAnsi="Arial" w:cs="Arial"/>
        </w:rPr>
        <w:t xml:space="preserve">да </w:t>
      </w:r>
      <w:r w:rsidRPr="0052205F">
        <w:rPr>
          <w:rFonts w:ascii="Arial" w:hAnsi="Arial" w:cs="Arial"/>
        </w:rPr>
        <w:t>се извърши планираният обем работа в определените агротехнически срокове са подбрани необходимите машини по тяхната сезонна производителност. Допуска се обединение на операции, които съвпадат по агротехнически срок и имат еднакви качествени изисквания и условия на изпълнение. На основата на технологичната карта за всички периоди е определен обемът на механизираните работи и сроковете за тяхното изпълнение.</w:t>
      </w:r>
    </w:p>
    <w:p w:rsidR="00A61647" w:rsidRPr="0052205F" w:rsidRDefault="00A61647" w:rsidP="00A61647">
      <w:pPr>
        <w:pStyle w:val="ListParagraph"/>
        <w:numPr>
          <w:ilvl w:val="0"/>
          <w:numId w:val="1"/>
        </w:numPr>
        <w:spacing w:line="360" w:lineRule="auto"/>
        <w:ind w:left="0" w:firstLine="709"/>
        <w:jc w:val="both"/>
        <w:rPr>
          <w:rFonts w:ascii="Arial" w:hAnsi="Arial" w:cs="Arial"/>
        </w:rPr>
      </w:pPr>
      <w:r w:rsidRPr="00B74404">
        <w:rPr>
          <w:rFonts w:ascii="Arial" w:hAnsi="Arial" w:cs="Arial"/>
          <w:i/>
        </w:rPr>
        <w:t>Избор на подходящи трактори и агрегати</w:t>
      </w:r>
      <w:r w:rsidRPr="0052205F">
        <w:rPr>
          <w:rFonts w:ascii="Arial" w:hAnsi="Arial" w:cs="Arial"/>
        </w:rPr>
        <w:t xml:space="preserve"> за изпълнение на селскостопанските работи. За всяка марка машина </w:t>
      </w:r>
      <w:r w:rsidR="0052205F" w:rsidRPr="0052205F">
        <w:rPr>
          <w:rFonts w:ascii="Arial" w:hAnsi="Arial" w:cs="Arial"/>
        </w:rPr>
        <w:t>трябва</w:t>
      </w:r>
      <w:r w:rsidRPr="0052205F">
        <w:rPr>
          <w:rFonts w:ascii="Arial" w:hAnsi="Arial" w:cs="Arial"/>
        </w:rPr>
        <w:t xml:space="preserve"> предварително да се знае номенклатурата на селскостопанските работи, която може да изпълнява и при разработването на технологичната карта строго да се спазва взаимозаменяемостта на агрегатите. Подходящите тракторни агрегати за извършване на отделните операции трябва да отговарят на агротехническите изисквания, да са оптимално агрегатирани, да бъдат обвързани помежду си по работна ширина. </w:t>
      </w:r>
    </w:p>
    <w:p w:rsidR="00E669D5" w:rsidRPr="00E669D5" w:rsidRDefault="00A61647" w:rsidP="00B74404">
      <w:pPr>
        <w:pStyle w:val="ListParagraph"/>
        <w:numPr>
          <w:ilvl w:val="0"/>
          <w:numId w:val="1"/>
        </w:numPr>
        <w:spacing w:line="360" w:lineRule="auto"/>
        <w:ind w:left="0" w:firstLine="709"/>
        <w:jc w:val="both"/>
        <w:rPr>
          <w:rFonts w:ascii="Arial" w:hAnsi="Arial" w:cs="Arial"/>
        </w:rPr>
      </w:pPr>
      <w:r w:rsidRPr="00B74404">
        <w:rPr>
          <w:rFonts w:ascii="Arial" w:hAnsi="Arial" w:cs="Arial"/>
          <w:i/>
          <w:color w:val="000000"/>
        </w:rPr>
        <w:t>Определяне на производителността на агрегатите</w:t>
      </w:r>
      <w:r w:rsidR="0052205F" w:rsidRPr="00B74404">
        <w:rPr>
          <w:rFonts w:ascii="Arial" w:hAnsi="Arial" w:cs="Arial"/>
          <w:color w:val="000000"/>
        </w:rPr>
        <w:t xml:space="preserve"> </w:t>
      </w:r>
      <w:r w:rsidR="00B74404" w:rsidRPr="00B74404">
        <w:rPr>
          <w:rFonts w:ascii="Arial" w:hAnsi="Arial" w:cs="Arial"/>
          <w:color w:val="000000"/>
        </w:rPr>
        <w:t>като е отчетен коефициент</w:t>
      </w:r>
      <w:r w:rsidR="00AF5145">
        <w:rPr>
          <w:rFonts w:ascii="Arial" w:hAnsi="Arial" w:cs="Arial"/>
          <w:color w:val="000000"/>
        </w:rPr>
        <w:t>ът</w:t>
      </w:r>
      <w:r w:rsidR="00B74404" w:rsidRPr="00B74404">
        <w:rPr>
          <w:rFonts w:ascii="Arial" w:hAnsi="Arial" w:cs="Arial"/>
          <w:color w:val="000000"/>
        </w:rPr>
        <w:t xml:space="preserve"> за използване през смяната и </w:t>
      </w:r>
      <w:r w:rsidR="00B74404">
        <w:rPr>
          <w:rFonts w:ascii="Arial" w:hAnsi="Arial" w:cs="Arial"/>
          <w:color w:val="000000"/>
        </w:rPr>
        <w:t>м</w:t>
      </w:r>
      <w:r w:rsidR="0052205F" w:rsidRPr="00B74404">
        <w:rPr>
          <w:rFonts w:ascii="Arial" w:hAnsi="Arial" w:cs="Arial"/>
        </w:rPr>
        <w:t>аксимална</w:t>
      </w:r>
      <w:r w:rsidR="00AF5145">
        <w:rPr>
          <w:rFonts w:ascii="Arial" w:hAnsi="Arial" w:cs="Arial"/>
        </w:rPr>
        <w:t>та</w:t>
      </w:r>
      <w:r w:rsidR="0052205F" w:rsidRPr="00B74404">
        <w:rPr>
          <w:rFonts w:ascii="Arial" w:hAnsi="Arial" w:cs="Arial"/>
        </w:rPr>
        <w:t xml:space="preserve"> продължителност на работния ден при изпълнение на технологични операции</w:t>
      </w:r>
      <w:r w:rsidR="00B74404">
        <w:rPr>
          <w:rFonts w:ascii="Arial" w:hAnsi="Arial" w:cs="Arial"/>
        </w:rPr>
        <w:t>.</w:t>
      </w:r>
      <w:r w:rsidR="00E669D5" w:rsidRPr="00E669D5">
        <w:rPr>
          <w:rFonts w:ascii="Arial" w:hAnsi="Arial" w:cs="Arial"/>
          <w:b/>
        </w:rPr>
        <w:t xml:space="preserve"> </w:t>
      </w:r>
    </w:p>
    <w:p w:rsidR="0052205F" w:rsidRPr="00E669D5" w:rsidRDefault="00E669D5" w:rsidP="00E669D5">
      <w:pPr>
        <w:pStyle w:val="ListParagraph"/>
        <w:numPr>
          <w:ilvl w:val="0"/>
          <w:numId w:val="1"/>
        </w:numPr>
        <w:spacing w:line="360" w:lineRule="auto"/>
        <w:ind w:left="0" w:firstLine="709"/>
        <w:jc w:val="both"/>
        <w:rPr>
          <w:rFonts w:ascii="Arial" w:hAnsi="Arial" w:cs="Arial"/>
          <w:b/>
          <w:i/>
        </w:rPr>
      </w:pPr>
      <w:r w:rsidRPr="00E669D5">
        <w:rPr>
          <w:rFonts w:ascii="Arial" w:hAnsi="Arial" w:cs="Arial"/>
          <w:i/>
        </w:rPr>
        <w:t xml:space="preserve">Изчисляване на променливите разходи </w:t>
      </w:r>
      <w:r w:rsidR="00062E17">
        <w:rPr>
          <w:rFonts w:ascii="Arial" w:hAnsi="Arial" w:cs="Arial"/>
        </w:rPr>
        <w:t>като са включени разходите з</w:t>
      </w:r>
      <w:r w:rsidRPr="00E669D5">
        <w:rPr>
          <w:rFonts w:ascii="Arial" w:hAnsi="Arial" w:cs="Arial"/>
        </w:rPr>
        <w:t>а труд, гориво-смазочни и други материал</w:t>
      </w:r>
      <w:r w:rsidR="003C4CC9">
        <w:rPr>
          <w:rFonts w:ascii="Arial" w:hAnsi="Arial" w:cs="Arial"/>
        </w:rPr>
        <w:t>и</w:t>
      </w:r>
      <w:r>
        <w:rPr>
          <w:rFonts w:ascii="Arial" w:hAnsi="Arial" w:cs="Arial"/>
        </w:rPr>
        <w:t>.</w:t>
      </w:r>
      <w:r w:rsidRPr="00E669D5">
        <w:rPr>
          <w:rFonts w:ascii="Arial" w:hAnsi="Arial" w:cs="Arial"/>
          <w:b/>
          <w:i/>
        </w:rPr>
        <w:t xml:space="preserve">  </w:t>
      </w:r>
    </w:p>
    <w:p w:rsidR="0052205F" w:rsidRPr="003C4CC9" w:rsidRDefault="0052205F" w:rsidP="003C4CC9">
      <w:pPr>
        <w:tabs>
          <w:tab w:val="left" w:pos="2625"/>
        </w:tabs>
        <w:spacing w:line="360" w:lineRule="auto"/>
        <w:ind w:firstLine="709"/>
        <w:jc w:val="both"/>
        <w:rPr>
          <w:rFonts w:ascii="Arial" w:hAnsi="Arial" w:cs="Arial"/>
        </w:rPr>
      </w:pPr>
      <w:r w:rsidRPr="003C4CC9">
        <w:rPr>
          <w:rFonts w:ascii="Arial" w:hAnsi="Arial" w:cs="Arial"/>
        </w:rPr>
        <w:t xml:space="preserve">Като резултат от разработения </w:t>
      </w:r>
      <w:r w:rsidR="003C4CC9">
        <w:rPr>
          <w:rFonts w:ascii="Arial" w:hAnsi="Arial" w:cs="Arial"/>
        </w:rPr>
        <w:t xml:space="preserve">и приложен методически подход </w:t>
      </w:r>
      <w:r w:rsidRPr="003C4CC9">
        <w:rPr>
          <w:rFonts w:ascii="Arial" w:hAnsi="Arial" w:cs="Arial"/>
        </w:rPr>
        <w:t xml:space="preserve">е определена необходимата рационална мощност на тракторите в растениевъдните стопанства в зависимост от размера на ИЗП (табл. </w:t>
      </w:r>
      <w:r w:rsidR="00AF5145">
        <w:rPr>
          <w:rFonts w:ascii="Arial" w:hAnsi="Arial" w:cs="Arial"/>
        </w:rPr>
        <w:t>3)</w:t>
      </w:r>
      <w:r w:rsidRPr="003C4CC9">
        <w:rPr>
          <w:rFonts w:ascii="Arial" w:hAnsi="Arial" w:cs="Arial"/>
        </w:rPr>
        <w:t xml:space="preserve">. </w:t>
      </w:r>
    </w:p>
    <w:p w:rsidR="0052205F" w:rsidRPr="003C4CC9" w:rsidRDefault="0052205F" w:rsidP="003C4CC9">
      <w:pPr>
        <w:tabs>
          <w:tab w:val="left" w:pos="2625"/>
        </w:tabs>
        <w:spacing w:line="360" w:lineRule="auto"/>
        <w:jc w:val="both"/>
        <w:rPr>
          <w:rFonts w:ascii="Arial" w:hAnsi="Arial" w:cs="Arial"/>
        </w:rPr>
      </w:pPr>
    </w:p>
    <w:p w:rsidR="0052205F" w:rsidRPr="003C4CC9" w:rsidRDefault="0052205F" w:rsidP="003C4CC9">
      <w:pPr>
        <w:tabs>
          <w:tab w:val="left" w:pos="2625"/>
        </w:tabs>
        <w:spacing w:line="360" w:lineRule="auto"/>
        <w:ind w:left="426"/>
        <w:jc w:val="both"/>
        <w:rPr>
          <w:rFonts w:ascii="Arial" w:hAnsi="Arial" w:cs="Arial"/>
          <w:b/>
        </w:rPr>
      </w:pPr>
      <w:r w:rsidRPr="003C4CC9">
        <w:rPr>
          <w:rFonts w:ascii="Arial" w:hAnsi="Arial" w:cs="Arial"/>
          <w:b/>
        </w:rPr>
        <w:t xml:space="preserve">Таблица </w:t>
      </w:r>
      <w:r w:rsidR="00AF5145">
        <w:rPr>
          <w:rFonts w:ascii="Arial" w:hAnsi="Arial" w:cs="Arial"/>
          <w:b/>
        </w:rPr>
        <w:t>3</w:t>
      </w:r>
      <w:r w:rsidRPr="003C4CC9">
        <w:rPr>
          <w:rFonts w:ascii="Arial" w:hAnsi="Arial" w:cs="Arial"/>
          <w:b/>
        </w:rPr>
        <w:t>а. Необходима мощност на тракторите в зависимост от размера на ИЗП в растениевъдните стопанства (от 50 –до 900 дка)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6"/>
        <w:gridCol w:w="673"/>
        <w:gridCol w:w="674"/>
        <w:gridCol w:w="674"/>
        <w:gridCol w:w="675"/>
        <w:gridCol w:w="675"/>
        <w:gridCol w:w="675"/>
        <w:gridCol w:w="675"/>
        <w:gridCol w:w="675"/>
        <w:gridCol w:w="675"/>
        <w:gridCol w:w="675"/>
        <w:gridCol w:w="675"/>
      </w:tblGrid>
      <w:tr w:rsidR="0052205F" w:rsidRPr="00ED4DC6" w:rsidTr="004562C9">
        <w:tc>
          <w:tcPr>
            <w:tcW w:w="172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Площ, дка</w:t>
            </w:r>
          </w:p>
        </w:tc>
        <w:tc>
          <w:tcPr>
            <w:tcW w:w="673"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50</w:t>
            </w:r>
          </w:p>
        </w:tc>
        <w:tc>
          <w:tcPr>
            <w:tcW w:w="674"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100</w:t>
            </w:r>
          </w:p>
        </w:tc>
        <w:tc>
          <w:tcPr>
            <w:tcW w:w="674"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150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300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400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500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600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700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800</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900</w:t>
            </w:r>
          </w:p>
        </w:tc>
      </w:tr>
      <w:tr w:rsidR="0052205F" w:rsidRPr="00ED4DC6" w:rsidTr="004562C9">
        <w:tc>
          <w:tcPr>
            <w:tcW w:w="172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Необходима мощност, к.с.</w:t>
            </w:r>
          </w:p>
        </w:tc>
        <w:tc>
          <w:tcPr>
            <w:tcW w:w="673"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w:t>
            </w:r>
          </w:p>
        </w:tc>
        <w:tc>
          <w:tcPr>
            <w:tcW w:w="674"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4</w:t>
            </w:r>
          </w:p>
        </w:tc>
        <w:tc>
          <w:tcPr>
            <w:tcW w:w="674"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7</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9</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13</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17</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22</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26</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31</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35</w:t>
            </w:r>
          </w:p>
        </w:tc>
        <w:tc>
          <w:tcPr>
            <w:tcW w:w="675"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39</w:t>
            </w:r>
          </w:p>
        </w:tc>
      </w:tr>
    </w:tbl>
    <w:p w:rsidR="0052205F" w:rsidRPr="0052205F" w:rsidRDefault="0052205F" w:rsidP="003C4CC9">
      <w:pPr>
        <w:pStyle w:val="ListParagraph"/>
        <w:tabs>
          <w:tab w:val="left" w:pos="2625"/>
        </w:tabs>
        <w:spacing w:line="360" w:lineRule="auto"/>
        <w:ind w:left="786"/>
        <w:jc w:val="both"/>
        <w:rPr>
          <w:rFonts w:ascii="Arial" w:hAnsi="Arial" w:cs="Arial"/>
          <w:i/>
          <w:sz w:val="20"/>
          <w:szCs w:val="20"/>
        </w:rPr>
      </w:pPr>
      <w:r w:rsidRPr="0052205F">
        <w:rPr>
          <w:rFonts w:ascii="Arial" w:hAnsi="Arial" w:cs="Arial"/>
          <w:i/>
          <w:sz w:val="20"/>
          <w:szCs w:val="20"/>
        </w:rPr>
        <w:t>Източник: собствени изчисления</w:t>
      </w:r>
    </w:p>
    <w:p w:rsidR="0052205F" w:rsidRPr="0052205F" w:rsidRDefault="0052205F" w:rsidP="003C4CC9">
      <w:pPr>
        <w:pStyle w:val="ListParagraph"/>
        <w:tabs>
          <w:tab w:val="left" w:pos="2625"/>
        </w:tabs>
        <w:spacing w:line="360" w:lineRule="auto"/>
        <w:ind w:left="786"/>
        <w:jc w:val="both"/>
        <w:rPr>
          <w:rFonts w:ascii="Arial" w:hAnsi="Arial" w:cs="Arial"/>
        </w:rPr>
      </w:pPr>
    </w:p>
    <w:p w:rsidR="0052205F" w:rsidRPr="003C4CC9" w:rsidRDefault="0052205F" w:rsidP="003C4CC9">
      <w:pPr>
        <w:tabs>
          <w:tab w:val="left" w:pos="2625"/>
        </w:tabs>
        <w:spacing w:line="360" w:lineRule="auto"/>
        <w:jc w:val="both"/>
        <w:rPr>
          <w:rFonts w:ascii="Arial" w:hAnsi="Arial" w:cs="Arial"/>
          <w:b/>
        </w:rPr>
      </w:pPr>
      <w:r w:rsidRPr="003C4CC9">
        <w:rPr>
          <w:rFonts w:ascii="Arial" w:hAnsi="Arial" w:cs="Arial"/>
          <w:b/>
        </w:rPr>
        <w:t xml:space="preserve">Таблица </w:t>
      </w:r>
      <w:r w:rsidR="00AF5145">
        <w:rPr>
          <w:rFonts w:ascii="Arial" w:hAnsi="Arial" w:cs="Arial"/>
          <w:b/>
        </w:rPr>
        <w:t>3</w:t>
      </w:r>
      <w:r w:rsidRPr="003C4CC9">
        <w:rPr>
          <w:rFonts w:ascii="Arial" w:hAnsi="Arial" w:cs="Arial"/>
          <w:b/>
        </w:rPr>
        <w:t>б. Необходима мощност на тракторите в зависимост от размера на ИЗП в растениевъдните стопанства (от 1000 –до 20000 дка)</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6"/>
        <w:gridCol w:w="830"/>
        <w:gridCol w:w="830"/>
        <w:gridCol w:w="830"/>
        <w:gridCol w:w="831"/>
        <w:gridCol w:w="831"/>
        <w:gridCol w:w="831"/>
        <w:gridCol w:w="896"/>
        <w:gridCol w:w="896"/>
        <w:gridCol w:w="896"/>
      </w:tblGrid>
      <w:tr w:rsidR="0052205F" w:rsidRPr="00ED4DC6" w:rsidTr="004562C9">
        <w:tc>
          <w:tcPr>
            <w:tcW w:w="172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Площ, дка</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1000</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2000</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3000</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4000</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5000</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6000</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10000</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15000</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20000</w:t>
            </w:r>
          </w:p>
        </w:tc>
      </w:tr>
      <w:tr w:rsidR="0052205F" w:rsidRPr="00ED4DC6" w:rsidTr="004562C9">
        <w:tc>
          <w:tcPr>
            <w:tcW w:w="172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Необходима мощност, к.с.</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44</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88</w:t>
            </w:r>
          </w:p>
        </w:tc>
        <w:tc>
          <w:tcPr>
            <w:tcW w:w="830"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132</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175</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219</w:t>
            </w:r>
          </w:p>
        </w:tc>
        <w:tc>
          <w:tcPr>
            <w:tcW w:w="831"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263</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438</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658</w:t>
            </w:r>
          </w:p>
        </w:tc>
        <w:tc>
          <w:tcPr>
            <w:tcW w:w="896" w:type="dxa"/>
          </w:tcPr>
          <w:p w:rsidR="0052205F" w:rsidRPr="00ED4DC6" w:rsidRDefault="0052205F" w:rsidP="008E5DA7">
            <w:pPr>
              <w:tabs>
                <w:tab w:val="left" w:pos="2625"/>
              </w:tabs>
              <w:spacing w:line="360" w:lineRule="auto"/>
              <w:jc w:val="both"/>
              <w:rPr>
                <w:rFonts w:ascii="Arial" w:hAnsi="Arial" w:cs="Arial"/>
              </w:rPr>
            </w:pPr>
            <w:r w:rsidRPr="00ED4DC6">
              <w:rPr>
                <w:rFonts w:ascii="Arial" w:hAnsi="Arial" w:cs="Arial"/>
              </w:rPr>
              <w:t>878</w:t>
            </w:r>
          </w:p>
        </w:tc>
      </w:tr>
    </w:tbl>
    <w:p w:rsidR="0052205F" w:rsidRPr="0052205F" w:rsidRDefault="0052205F" w:rsidP="003C4CC9">
      <w:pPr>
        <w:pStyle w:val="ListParagraph"/>
        <w:tabs>
          <w:tab w:val="left" w:pos="2625"/>
        </w:tabs>
        <w:spacing w:line="360" w:lineRule="auto"/>
        <w:ind w:left="786"/>
        <w:jc w:val="both"/>
        <w:rPr>
          <w:rFonts w:ascii="Arial" w:hAnsi="Arial" w:cs="Arial"/>
          <w:i/>
          <w:sz w:val="20"/>
          <w:szCs w:val="20"/>
        </w:rPr>
      </w:pPr>
      <w:r w:rsidRPr="0052205F">
        <w:rPr>
          <w:rFonts w:ascii="Arial" w:hAnsi="Arial" w:cs="Arial"/>
          <w:i/>
          <w:sz w:val="20"/>
          <w:szCs w:val="20"/>
        </w:rPr>
        <w:t>Източник: собствени изчисления</w:t>
      </w:r>
    </w:p>
    <w:p w:rsidR="004562C9" w:rsidRDefault="004562C9" w:rsidP="004562C9">
      <w:pPr>
        <w:spacing w:line="360" w:lineRule="auto"/>
        <w:ind w:firstLine="709"/>
        <w:jc w:val="both"/>
        <w:rPr>
          <w:rFonts w:ascii="Arial" w:hAnsi="Arial" w:cs="Arial"/>
        </w:rPr>
      </w:pPr>
    </w:p>
    <w:p w:rsidR="004562C9" w:rsidRDefault="004562C9" w:rsidP="004562C9">
      <w:pPr>
        <w:spacing w:line="360" w:lineRule="auto"/>
        <w:ind w:firstLine="709"/>
        <w:jc w:val="both"/>
        <w:rPr>
          <w:rFonts w:ascii="Arial" w:hAnsi="Arial" w:cs="Arial"/>
        </w:rPr>
      </w:pPr>
      <w:r>
        <w:rPr>
          <w:rFonts w:ascii="Arial" w:hAnsi="Arial" w:cs="Arial"/>
        </w:rPr>
        <w:t>При разработване на м</w:t>
      </w:r>
      <w:r w:rsidRPr="004562C9">
        <w:rPr>
          <w:rFonts w:ascii="Arial" w:hAnsi="Arial" w:cs="Arial"/>
        </w:rPr>
        <w:t>одела за определяне на рационална</w:t>
      </w:r>
      <w:r w:rsidR="00AF5145">
        <w:rPr>
          <w:rFonts w:ascii="Arial" w:hAnsi="Arial" w:cs="Arial"/>
        </w:rPr>
        <w:t>та</w:t>
      </w:r>
      <w:r w:rsidRPr="004562C9">
        <w:rPr>
          <w:rFonts w:ascii="Arial" w:hAnsi="Arial" w:cs="Arial"/>
        </w:rPr>
        <w:t xml:space="preserve"> осигуреност с комбайни в зависимост от размера на земеделските стопанства</w:t>
      </w:r>
      <w:r>
        <w:rPr>
          <w:rFonts w:ascii="Arial" w:hAnsi="Arial" w:cs="Arial"/>
        </w:rPr>
        <w:t xml:space="preserve"> е</w:t>
      </w:r>
      <w:r w:rsidRPr="004562C9">
        <w:rPr>
          <w:rFonts w:ascii="Arial" w:hAnsi="Arial" w:cs="Arial"/>
        </w:rPr>
        <w:t xml:space="preserve"> </w:t>
      </w:r>
      <w:r>
        <w:rPr>
          <w:rFonts w:ascii="Arial" w:hAnsi="Arial" w:cs="Arial"/>
        </w:rPr>
        <w:t>отчетено:</w:t>
      </w:r>
    </w:p>
    <w:p w:rsidR="004562C9" w:rsidRDefault="004562C9" w:rsidP="004562C9">
      <w:pPr>
        <w:pStyle w:val="ListParagraph"/>
        <w:numPr>
          <w:ilvl w:val="0"/>
          <w:numId w:val="1"/>
        </w:numPr>
        <w:spacing w:line="360" w:lineRule="auto"/>
        <w:ind w:left="0" w:firstLine="709"/>
        <w:jc w:val="both"/>
        <w:rPr>
          <w:rFonts w:ascii="Arial" w:hAnsi="Arial" w:cs="Arial"/>
        </w:rPr>
      </w:pPr>
      <w:r w:rsidRPr="004562C9">
        <w:rPr>
          <w:rFonts w:ascii="Arial" w:hAnsi="Arial" w:cs="Arial"/>
        </w:rPr>
        <w:t>различните култури се прибират по различно време и един комбайн ще се използва за прибирането последователно на няколко култури</w:t>
      </w:r>
      <w:r>
        <w:rPr>
          <w:rFonts w:ascii="Arial" w:hAnsi="Arial" w:cs="Arial"/>
        </w:rPr>
        <w:t>;</w:t>
      </w:r>
    </w:p>
    <w:p w:rsidR="004562C9" w:rsidRPr="004562C9" w:rsidRDefault="004562C9" w:rsidP="004562C9">
      <w:pPr>
        <w:pStyle w:val="ListParagraph"/>
        <w:numPr>
          <w:ilvl w:val="0"/>
          <w:numId w:val="1"/>
        </w:numPr>
        <w:spacing w:line="360" w:lineRule="auto"/>
        <w:ind w:left="0" w:firstLine="709"/>
        <w:jc w:val="both"/>
        <w:rPr>
          <w:rFonts w:ascii="Arial" w:hAnsi="Arial" w:cs="Arial"/>
        </w:rPr>
      </w:pPr>
      <w:r w:rsidRPr="004562C9">
        <w:rPr>
          <w:rFonts w:ascii="Arial" w:hAnsi="Arial" w:cs="Arial"/>
        </w:rPr>
        <w:t xml:space="preserve">важна </w:t>
      </w:r>
      <w:r>
        <w:rPr>
          <w:rFonts w:ascii="Arial" w:hAnsi="Arial" w:cs="Arial"/>
        </w:rPr>
        <w:t xml:space="preserve">е </w:t>
      </w:r>
      <w:r w:rsidRPr="004562C9">
        <w:rPr>
          <w:rFonts w:ascii="Arial" w:hAnsi="Arial" w:cs="Arial"/>
        </w:rPr>
        <w:t>не мощността, а производителността, която зависи от пропускателната способност на комбайна, която е свързана с работната ширина на хедера.</w:t>
      </w:r>
    </w:p>
    <w:p w:rsidR="00351D7A" w:rsidRDefault="00351D7A" w:rsidP="00351D7A">
      <w:pPr>
        <w:spacing w:line="360" w:lineRule="auto"/>
        <w:ind w:firstLine="709"/>
        <w:jc w:val="both"/>
        <w:rPr>
          <w:rFonts w:ascii="Arial" w:hAnsi="Arial" w:cs="Arial"/>
        </w:rPr>
      </w:pPr>
      <w:r>
        <w:rPr>
          <w:rFonts w:ascii="Arial" w:hAnsi="Arial" w:cs="Arial"/>
        </w:rPr>
        <w:t>Чрез подбрани подходящи формули от научната литература са определени:</w:t>
      </w:r>
      <w:r w:rsidR="004562C9">
        <w:rPr>
          <w:rFonts w:ascii="Arial" w:hAnsi="Arial" w:cs="Arial"/>
        </w:rPr>
        <w:t xml:space="preserve"> </w:t>
      </w:r>
      <w:r>
        <w:rPr>
          <w:rFonts w:ascii="Arial" w:hAnsi="Arial" w:cs="Arial"/>
          <w:lang w:val="ru-RU"/>
        </w:rPr>
        <w:t>н</w:t>
      </w:r>
      <w:r w:rsidR="004562C9" w:rsidRPr="005262F1">
        <w:rPr>
          <w:rFonts w:ascii="Arial" w:hAnsi="Arial" w:cs="Arial"/>
          <w:lang w:val="ru-RU"/>
        </w:rPr>
        <w:t>еобходимата работна ширина на комбайните</w:t>
      </w:r>
      <w:r w:rsidR="004562C9">
        <w:rPr>
          <w:rFonts w:ascii="Arial" w:hAnsi="Arial" w:cs="Arial"/>
          <w:lang w:val="ru-RU"/>
        </w:rPr>
        <w:t>;</w:t>
      </w:r>
      <w:r>
        <w:rPr>
          <w:rFonts w:ascii="Arial" w:hAnsi="Arial" w:cs="Arial"/>
          <w:lang w:val="ru-RU"/>
        </w:rPr>
        <w:t xml:space="preserve"> </w:t>
      </w:r>
      <w:r w:rsidR="004562C9" w:rsidRPr="005262F1">
        <w:rPr>
          <w:rFonts w:ascii="Arial" w:hAnsi="Arial" w:cs="Arial"/>
        </w:rPr>
        <w:t>часов</w:t>
      </w:r>
      <w:r>
        <w:rPr>
          <w:rFonts w:ascii="Arial" w:hAnsi="Arial" w:cs="Arial"/>
        </w:rPr>
        <w:t xml:space="preserve">ата производителност; </w:t>
      </w:r>
      <w:r w:rsidRPr="00351D7A">
        <w:rPr>
          <w:rFonts w:ascii="Arial" w:hAnsi="Arial" w:cs="Arial"/>
        </w:rPr>
        <w:t>броя на еднородните машинно – тракторни агрегати, необходими за извършване на операцията</w:t>
      </w:r>
      <w:r>
        <w:rPr>
          <w:rFonts w:ascii="Arial" w:hAnsi="Arial" w:cs="Arial"/>
        </w:rPr>
        <w:t xml:space="preserve"> в зависимост от размера на стопанствата.</w:t>
      </w:r>
    </w:p>
    <w:p w:rsidR="00351D7A" w:rsidRPr="00351D7A" w:rsidRDefault="00351D7A" w:rsidP="00351D7A">
      <w:pPr>
        <w:tabs>
          <w:tab w:val="left" w:pos="0"/>
          <w:tab w:val="left" w:pos="1134"/>
        </w:tabs>
        <w:spacing w:line="360" w:lineRule="auto"/>
        <w:jc w:val="both"/>
        <w:rPr>
          <w:rFonts w:ascii="Arial" w:hAnsi="Arial" w:cs="Arial"/>
          <w:b/>
        </w:rPr>
      </w:pPr>
      <w:r w:rsidRPr="00351D7A">
        <w:rPr>
          <w:rFonts w:ascii="Arial" w:hAnsi="Arial" w:cs="Arial"/>
          <w:b/>
        </w:rPr>
        <w:t xml:space="preserve">Таблица </w:t>
      </w:r>
      <w:r w:rsidR="00AF5145">
        <w:rPr>
          <w:rFonts w:ascii="Arial" w:hAnsi="Arial" w:cs="Arial"/>
          <w:b/>
        </w:rPr>
        <w:t>4</w:t>
      </w:r>
      <w:r w:rsidRPr="00351D7A">
        <w:rPr>
          <w:rFonts w:ascii="Arial" w:hAnsi="Arial" w:cs="Arial"/>
          <w:b/>
        </w:rPr>
        <w:t>. Необходим брой комбайни в зависимост от размера на земеделските стопанства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787"/>
        <w:gridCol w:w="837"/>
        <w:gridCol w:w="837"/>
        <w:gridCol w:w="854"/>
        <w:gridCol w:w="846"/>
        <w:gridCol w:w="941"/>
        <w:gridCol w:w="884"/>
        <w:gridCol w:w="884"/>
        <w:gridCol w:w="974"/>
      </w:tblGrid>
      <w:tr w:rsidR="00351D7A" w:rsidRPr="00ED4DC6" w:rsidTr="008E5DA7">
        <w:tc>
          <w:tcPr>
            <w:tcW w:w="1604" w:type="dxa"/>
          </w:tcPr>
          <w:p w:rsidR="00351D7A" w:rsidRPr="00ED4DC6" w:rsidRDefault="00351D7A" w:rsidP="008E5DA7">
            <w:pPr>
              <w:tabs>
                <w:tab w:val="left" w:pos="2625"/>
              </w:tabs>
              <w:jc w:val="both"/>
              <w:rPr>
                <w:rFonts w:ascii="Arial" w:hAnsi="Arial" w:cs="Arial"/>
              </w:rPr>
            </w:pPr>
            <w:r w:rsidRPr="00ED4DC6">
              <w:rPr>
                <w:rFonts w:ascii="Arial" w:hAnsi="Arial" w:cs="Arial"/>
              </w:rPr>
              <w:t>Площ, da</w:t>
            </w:r>
          </w:p>
        </w:tc>
        <w:tc>
          <w:tcPr>
            <w:tcW w:w="787" w:type="dxa"/>
          </w:tcPr>
          <w:p w:rsidR="00351D7A" w:rsidRPr="00ED4DC6" w:rsidRDefault="00351D7A" w:rsidP="008E5DA7">
            <w:pPr>
              <w:tabs>
                <w:tab w:val="left" w:pos="2625"/>
              </w:tabs>
              <w:jc w:val="both"/>
              <w:rPr>
                <w:rFonts w:ascii="Arial" w:hAnsi="Arial" w:cs="Arial"/>
              </w:rPr>
            </w:pPr>
            <w:r w:rsidRPr="00ED4DC6">
              <w:rPr>
                <w:rFonts w:ascii="Arial" w:hAnsi="Arial" w:cs="Arial"/>
              </w:rPr>
              <w:t>1000</w:t>
            </w:r>
          </w:p>
        </w:tc>
        <w:tc>
          <w:tcPr>
            <w:tcW w:w="837" w:type="dxa"/>
          </w:tcPr>
          <w:p w:rsidR="00351D7A" w:rsidRPr="00ED4DC6" w:rsidRDefault="00351D7A" w:rsidP="008E5DA7">
            <w:pPr>
              <w:tabs>
                <w:tab w:val="left" w:pos="2625"/>
              </w:tabs>
              <w:jc w:val="both"/>
              <w:rPr>
                <w:rFonts w:ascii="Arial" w:hAnsi="Arial" w:cs="Arial"/>
              </w:rPr>
            </w:pPr>
            <w:r w:rsidRPr="00ED4DC6">
              <w:rPr>
                <w:rFonts w:ascii="Arial" w:hAnsi="Arial" w:cs="Arial"/>
              </w:rPr>
              <w:t>2000</w:t>
            </w:r>
          </w:p>
        </w:tc>
        <w:tc>
          <w:tcPr>
            <w:tcW w:w="837" w:type="dxa"/>
          </w:tcPr>
          <w:p w:rsidR="00351D7A" w:rsidRPr="00ED4DC6" w:rsidRDefault="00351D7A" w:rsidP="008E5DA7">
            <w:pPr>
              <w:tabs>
                <w:tab w:val="left" w:pos="2625"/>
              </w:tabs>
              <w:jc w:val="both"/>
              <w:rPr>
                <w:rFonts w:ascii="Arial" w:hAnsi="Arial" w:cs="Arial"/>
              </w:rPr>
            </w:pPr>
            <w:r w:rsidRPr="00ED4DC6">
              <w:rPr>
                <w:rFonts w:ascii="Arial" w:hAnsi="Arial" w:cs="Arial"/>
              </w:rPr>
              <w:t>3000</w:t>
            </w:r>
          </w:p>
        </w:tc>
        <w:tc>
          <w:tcPr>
            <w:tcW w:w="863" w:type="dxa"/>
          </w:tcPr>
          <w:p w:rsidR="00351D7A" w:rsidRPr="00ED4DC6" w:rsidRDefault="00351D7A" w:rsidP="008E5DA7">
            <w:pPr>
              <w:tabs>
                <w:tab w:val="left" w:pos="2625"/>
              </w:tabs>
              <w:jc w:val="both"/>
              <w:rPr>
                <w:rFonts w:ascii="Arial" w:hAnsi="Arial" w:cs="Arial"/>
              </w:rPr>
            </w:pPr>
            <w:r w:rsidRPr="00ED4DC6">
              <w:rPr>
                <w:rFonts w:ascii="Arial" w:hAnsi="Arial" w:cs="Arial"/>
              </w:rPr>
              <w:t>4000</w:t>
            </w:r>
          </w:p>
        </w:tc>
        <w:tc>
          <w:tcPr>
            <w:tcW w:w="850" w:type="dxa"/>
          </w:tcPr>
          <w:p w:rsidR="00351D7A" w:rsidRPr="00ED4DC6" w:rsidRDefault="00351D7A" w:rsidP="008E5DA7">
            <w:pPr>
              <w:tabs>
                <w:tab w:val="left" w:pos="2625"/>
              </w:tabs>
              <w:jc w:val="center"/>
              <w:rPr>
                <w:rFonts w:ascii="Arial" w:hAnsi="Arial" w:cs="Arial"/>
              </w:rPr>
            </w:pPr>
            <w:r w:rsidRPr="00ED4DC6">
              <w:rPr>
                <w:rFonts w:ascii="Arial" w:hAnsi="Arial" w:cs="Arial"/>
              </w:rPr>
              <w:t>5000</w:t>
            </w:r>
          </w:p>
        </w:tc>
        <w:tc>
          <w:tcPr>
            <w:tcW w:w="993" w:type="dxa"/>
          </w:tcPr>
          <w:p w:rsidR="00351D7A" w:rsidRPr="00ED4DC6" w:rsidRDefault="00351D7A" w:rsidP="008E5DA7">
            <w:pPr>
              <w:tabs>
                <w:tab w:val="left" w:pos="2625"/>
              </w:tabs>
              <w:jc w:val="center"/>
              <w:rPr>
                <w:rFonts w:ascii="Arial" w:hAnsi="Arial" w:cs="Arial"/>
              </w:rPr>
            </w:pPr>
            <w:r w:rsidRPr="00ED4DC6">
              <w:rPr>
                <w:rFonts w:ascii="Arial" w:hAnsi="Arial" w:cs="Arial"/>
              </w:rPr>
              <w:t>6000</w:t>
            </w:r>
          </w:p>
        </w:tc>
        <w:tc>
          <w:tcPr>
            <w:tcW w:w="850" w:type="dxa"/>
          </w:tcPr>
          <w:p w:rsidR="00351D7A" w:rsidRPr="00ED4DC6" w:rsidRDefault="00351D7A" w:rsidP="008E5DA7">
            <w:pPr>
              <w:tabs>
                <w:tab w:val="left" w:pos="2625"/>
              </w:tabs>
              <w:jc w:val="center"/>
              <w:rPr>
                <w:rFonts w:ascii="Arial" w:hAnsi="Arial" w:cs="Arial"/>
              </w:rPr>
            </w:pPr>
            <w:r w:rsidRPr="00ED4DC6">
              <w:rPr>
                <w:rFonts w:ascii="Arial" w:hAnsi="Arial" w:cs="Arial"/>
              </w:rPr>
              <w:t>10000</w:t>
            </w:r>
          </w:p>
        </w:tc>
        <w:tc>
          <w:tcPr>
            <w:tcW w:w="851" w:type="dxa"/>
          </w:tcPr>
          <w:p w:rsidR="00351D7A" w:rsidRPr="00ED4DC6" w:rsidRDefault="00351D7A" w:rsidP="008E5DA7">
            <w:pPr>
              <w:tabs>
                <w:tab w:val="left" w:pos="2625"/>
              </w:tabs>
              <w:jc w:val="center"/>
              <w:rPr>
                <w:rFonts w:ascii="Arial" w:hAnsi="Arial" w:cs="Arial"/>
              </w:rPr>
            </w:pPr>
            <w:r w:rsidRPr="00ED4DC6">
              <w:rPr>
                <w:rFonts w:ascii="Arial" w:hAnsi="Arial" w:cs="Arial"/>
              </w:rPr>
              <w:t>15000</w:t>
            </w:r>
          </w:p>
        </w:tc>
        <w:tc>
          <w:tcPr>
            <w:tcW w:w="992" w:type="dxa"/>
          </w:tcPr>
          <w:p w:rsidR="00351D7A" w:rsidRPr="00ED4DC6" w:rsidRDefault="00351D7A" w:rsidP="008E5DA7">
            <w:pPr>
              <w:tabs>
                <w:tab w:val="left" w:pos="2625"/>
              </w:tabs>
              <w:jc w:val="center"/>
              <w:rPr>
                <w:rFonts w:ascii="Arial" w:hAnsi="Arial" w:cs="Arial"/>
              </w:rPr>
            </w:pPr>
            <w:r w:rsidRPr="00ED4DC6">
              <w:rPr>
                <w:rFonts w:ascii="Arial" w:hAnsi="Arial" w:cs="Arial"/>
              </w:rPr>
              <w:t>20000</w:t>
            </w:r>
          </w:p>
        </w:tc>
      </w:tr>
      <w:tr w:rsidR="00351D7A" w:rsidRPr="00ED4DC6" w:rsidTr="008E5DA7">
        <w:tc>
          <w:tcPr>
            <w:tcW w:w="1604" w:type="dxa"/>
          </w:tcPr>
          <w:p w:rsidR="00351D7A" w:rsidRPr="00ED4DC6" w:rsidRDefault="00351D7A" w:rsidP="008E5DA7">
            <w:pPr>
              <w:tabs>
                <w:tab w:val="left" w:pos="2625"/>
              </w:tabs>
              <w:jc w:val="both"/>
              <w:rPr>
                <w:rFonts w:ascii="Arial" w:hAnsi="Arial" w:cs="Arial"/>
                <w:lang w:val="ru-RU"/>
              </w:rPr>
            </w:pPr>
            <w:r w:rsidRPr="00ED4DC6">
              <w:rPr>
                <w:rFonts w:ascii="Arial" w:hAnsi="Arial" w:cs="Arial"/>
                <w:lang w:val="ru-RU"/>
              </w:rPr>
              <w:t xml:space="preserve">Необходима мощност, к.с. </w:t>
            </w:r>
          </w:p>
        </w:tc>
        <w:tc>
          <w:tcPr>
            <w:tcW w:w="787" w:type="dxa"/>
          </w:tcPr>
          <w:p w:rsidR="00351D7A" w:rsidRPr="00ED4DC6" w:rsidRDefault="00351D7A" w:rsidP="008E5DA7">
            <w:pPr>
              <w:tabs>
                <w:tab w:val="left" w:pos="2340"/>
              </w:tabs>
              <w:jc w:val="center"/>
              <w:rPr>
                <w:rFonts w:ascii="Arial" w:hAnsi="Arial" w:cs="Arial"/>
                <w:sz w:val="18"/>
                <w:szCs w:val="18"/>
                <w:lang w:val="ru-RU"/>
              </w:rPr>
            </w:pP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45</w:t>
            </w:r>
          </w:p>
        </w:tc>
        <w:tc>
          <w:tcPr>
            <w:tcW w:w="837" w:type="dxa"/>
          </w:tcPr>
          <w:p w:rsidR="00351D7A" w:rsidRPr="00ED4DC6" w:rsidRDefault="00351D7A" w:rsidP="008E5DA7">
            <w:pPr>
              <w:tabs>
                <w:tab w:val="left" w:pos="2340"/>
              </w:tabs>
              <w:jc w:val="center"/>
              <w:rPr>
                <w:rFonts w:ascii="Arial" w:hAnsi="Arial" w:cs="Arial"/>
                <w:sz w:val="18"/>
                <w:szCs w:val="18"/>
                <w:lang w:val="ru-RU"/>
              </w:rPr>
            </w:pP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80</w:t>
            </w:r>
          </w:p>
        </w:tc>
        <w:tc>
          <w:tcPr>
            <w:tcW w:w="837" w:type="dxa"/>
          </w:tcPr>
          <w:p w:rsidR="00351D7A" w:rsidRDefault="00351D7A" w:rsidP="008E5DA7">
            <w:pPr>
              <w:tabs>
                <w:tab w:val="left" w:pos="2340"/>
              </w:tabs>
              <w:jc w:val="center"/>
              <w:rPr>
                <w:rFonts w:ascii="Arial" w:hAnsi="Arial" w:cs="Arial"/>
                <w:sz w:val="18"/>
                <w:szCs w:val="18"/>
                <w:lang w:val="ru-RU"/>
              </w:rPr>
            </w:pP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120</w:t>
            </w:r>
          </w:p>
        </w:tc>
        <w:tc>
          <w:tcPr>
            <w:tcW w:w="863" w:type="dxa"/>
          </w:tcPr>
          <w:p w:rsidR="00351D7A" w:rsidRDefault="00351D7A" w:rsidP="008E5DA7">
            <w:pPr>
              <w:tabs>
                <w:tab w:val="left" w:pos="2340"/>
              </w:tabs>
              <w:jc w:val="center"/>
              <w:rPr>
                <w:rFonts w:ascii="Arial" w:hAnsi="Arial" w:cs="Arial"/>
                <w:sz w:val="18"/>
                <w:szCs w:val="18"/>
                <w:lang w:val="ru-RU"/>
              </w:rPr>
            </w:pP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150</w:t>
            </w:r>
          </w:p>
        </w:tc>
        <w:tc>
          <w:tcPr>
            <w:tcW w:w="850" w:type="dxa"/>
          </w:tcPr>
          <w:p w:rsidR="00351D7A" w:rsidRPr="00ED4DC6" w:rsidRDefault="00351D7A" w:rsidP="008E5DA7">
            <w:pPr>
              <w:tabs>
                <w:tab w:val="left" w:pos="2340"/>
              </w:tabs>
              <w:jc w:val="center"/>
              <w:rPr>
                <w:rFonts w:ascii="Arial" w:hAnsi="Arial" w:cs="Arial"/>
                <w:sz w:val="18"/>
                <w:szCs w:val="18"/>
                <w:lang w:val="ru-RU"/>
              </w:rPr>
            </w:pPr>
          </w:p>
          <w:p w:rsidR="00351D7A" w:rsidRPr="00ED4DC6"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2</w:t>
            </w:r>
            <w:r>
              <w:rPr>
                <w:rFonts w:ascii="Arial" w:hAnsi="Arial" w:cs="Arial"/>
                <w:sz w:val="18"/>
                <w:szCs w:val="18"/>
                <w:lang w:val="ru-RU"/>
              </w:rPr>
              <w:t>20</w:t>
            </w:r>
          </w:p>
        </w:tc>
        <w:tc>
          <w:tcPr>
            <w:tcW w:w="993" w:type="dxa"/>
          </w:tcPr>
          <w:p w:rsidR="00351D7A" w:rsidRPr="00ED4DC6" w:rsidRDefault="00351D7A" w:rsidP="008E5DA7">
            <w:pPr>
              <w:tabs>
                <w:tab w:val="left" w:pos="2625"/>
              </w:tabs>
              <w:jc w:val="center"/>
              <w:rPr>
                <w:rFonts w:ascii="Arial" w:hAnsi="Arial" w:cs="Arial"/>
                <w:sz w:val="18"/>
                <w:szCs w:val="18"/>
              </w:rPr>
            </w:pPr>
          </w:p>
          <w:p w:rsidR="00351D7A" w:rsidRPr="00ED4DC6" w:rsidRDefault="00351D7A" w:rsidP="008E5DA7">
            <w:pPr>
              <w:tabs>
                <w:tab w:val="left" w:pos="2625"/>
              </w:tabs>
              <w:jc w:val="center"/>
              <w:rPr>
                <w:rFonts w:ascii="Arial" w:hAnsi="Arial" w:cs="Arial"/>
                <w:sz w:val="18"/>
                <w:szCs w:val="18"/>
              </w:rPr>
            </w:pPr>
            <w:r>
              <w:rPr>
                <w:rFonts w:ascii="Arial" w:hAnsi="Arial" w:cs="Arial"/>
                <w:sz w:val="18"/>
                <w:szCs w:val="18"/>
              </w:rPr>
              <w:t>260</w:t>
            </w:r>
          </w:p>
        </w:tc>
        <w:tc>
          <w:tcPr>
            <w:tcW w:w="850" w:type="dxa"/>
          </w:tcPr>
          <w:p w:rsidR="00351D7A" w:rsidRPr="00ED4DC6" w:rsidRDefault="00351D7A" w:rsidP="008E5DA7">
            <w:pPr>
              <w:tabs>
                <w:tab w:val="left" w:pos="2625"/>
              </w:tabs>
              <w:jc w:val="center"/>
              <w:rPr>
                <w:rFonts w:ascii="Arial" w:hAnsi="Arial" w:cs="Arial"/>
                <w:sz w:val="18"/>
                <w:szCs w:val="18"/>
              </w:rPr>
            </w:pPr>
          </w:p>
          <w:p w:rsidR="00351D7A" w:rsidRPr="00ED4DC6" w:rsidRDefault="00351D7A" w:rsidP="008E5DA7">
            <w:pPr>
              <w:tabs>
                <w:tab w:val="left" w:pos="2625"/>
              </w:tabs>
              <w:jc w:val="center"/>
              <w:rPr>
                <w:rFonts w:ascii="Arial" w:hAnsi="Arial" w:cs="Arial"/>
                <w:sz w:val="18"/>
                <w:szCs w:val="18"/>
              </w:rPr>
            </w:pPr>
            <w:r>
              <w:rPr>
                <w:rFonts w:ascii="Arial" w:hAnsi="Arial" w:cs="Arial"/>
                <w:sz w:val="18"/>
                <w:szCs w:val="18"/>
              </w:rPr>
              <w:t>440</w:t>
            </w:r>
          </w:p>
        </w:tc>
        <w:tc>
          <w:tcPr>
            <w:tcW w:w="851" w:type="dxa"/>
          </w:tcPr>
          <w:p w:rsidR="00351D7A" w:rsidRPr="00ED4DC6" w:rsidRDefault="00351D7A" w:rsidP="008E5DA7">
            <w:pPr>
              <w:tabs>
                <w:tab w:val="left" w:pos="2625"/>
              </w:tabs>
              <w:jc w:val="center"/>
              <w:rPr>
                <w:rFonts w:ascii="Arial" w:hAnsi="Arial" w:cs="Arial"/>
                <w:sz w:val="18"/>
                <w:szCs w:val="18"/>
              </w:rPr>
            </w:pPr>
          </w:p>
          <w:p w:rsidR="00351D7A" w:rsidRPr="00ED4DC6" w:rsidRDefault="00351D7A" w:rsidP="008E5DA7">
            <w:pPr>
              <w:tabs>
                <w:tab w:val="left" w:pos="2625"/>
              </w:tabs>
              <w:jc w:val="center"/>
              <w:rPr>
                <w:rFonts w:ascii="Arial" w:hAnsi="Arial" w:cs="Arial"/>
                <w:sz w:val="18"/>
                <w:szCs w:val="18"/>
              </w:rPr>
            </w:pPr>
            <w:r>
              <w:rPr>
                <w:rFonts w:ascii="Arial" w:hAnsi="Arial" w:cs="Arial"/>
                <w:sz w:val="18"/>
                <w:szCs w:val="18"/>
              </w:rPr>
              <w:t>660</w:t>
            </w:r>
          </w:p>
        </w:tc>
        <w:tc>
          <w:tcPr>
            <w:tcW w:w="992" w:type="dxa"/>
          </w:tcPr>
          <w:p w:rsidR="00351D7A" w:rsidRPr="00ED4DC6" w:rsidRDefault="00351D7A" w:rsidP="008E5DA7">
            <w:pPr>
              <w:tabs>
                <w:tab w:val="left" w:pos="2625"/>
              </w:tabs>
              <w:jc w:val="center"/>
              <w:rPr>
                <w:rFonts w:ascii="Arial" w:hAnsi="Arial" w:cs="Arial"/>
                <w:sz w:val="18"/>
                <w:szCs w:val="18"/>
              </w:rPr>
            </w:pPr>
          </w:p>
          <w:p w:rsidR="00351D7A" w:rsidRPr="00ED4DC6" w:rsidRDefault="00351D7A" w:rsidP="008E5DA7">
            <w:pPr>
              <w:tabs>
                <w:tab w:val="left" w:pos="2625"/>
              </w:tabs>
              <w:jc w:val="center"/>
              <w:rPr>
                <w:rFonts w:ascii="Arial" w:hAnsi="Arial" w:cs="Arial"/>
                <w:sz w:val="18"/>
                <w:szCs w:val="18"/>
              </w:rPr>
            </w:pPr>
            <w:r w:rsidRPr="00ED4DC6">
              <w:rPr>
                <w:rFonts w:ascii="Arial" w:hAnsi="Arial" w:cs="Arial"/>
                <w:sz w:val="18"/>
                <w:szCs w:val="18"/>
              </w:rPr>
              <w:t>8</w:t>
            </w:r>
            <w:r>
              <w:rPr>
                <w:rFonts w:ascii="Arial" w:hAnsi="Arial" w:cs="Arial"/>
                <w:sz w:val="18"/>
                <w:szCs w:val="18"/>
              </w:rPr>
              <w:t>80</w:t>
            </w:r>
          </w:p>
        </w:tc>
      </w:tr>
      <w:tr w:rsidR="00351D7A" w:rsidRPr="00ED4DC6" w:rsidTr="008E5DA7">
        <w:tc>
          <w:tcPr>
            <w:tcW w:w="1604" w:type="dxa"/>
          </w:tcPr>
          <w:p w:rsidR="00351D7A" w:rsidRDefault="00351D7A" w:rsidP="008E5DA7">
            <w:pPr>
              <w:tabs>
                <w:tab w:val="left" w:pos="2625"/>
              </w:tabs>
              <w:jc w:val="both"/>
              <w:rPr>
                <w:rFonts w:ascii="Arial" w:hAnsi="Arial" w:cs="Arial"/>
              </w:rPr>
            </w:pPr>
            <w:r w:rsidRPr="00ED4DC6">
              <w:rPr>
                <w:rFonts w:ascii="Arial" w:hAnsi="Arial" w:cs="Arial"/>
                <w:lang w:val="ru-RU"/>
              </w:rPr>
              <w:t xml:space="preserve">Необходим </w:t>
            </w:r>
            <w:r w:rsidRPr="00ED4DC6">
              <w:rPr>
                <w:rFonts w:ascii="Arial" w:hAnsi="Arial" w:cs="Arial"/>
              </w:rPr>
              <w:t>брой комбайни</w:t>
            </w:r>
          </w:p>
          <w:p w:rsidR="00351D7A" w:rsidRPr="00ED4DC6" w:rsidRDefault="00351D7A" w:rsidP="008E5DA7">
            <w:pPr>
              <w:tabs>
                <w:tab w:val="left" w:pos="2625"/>
              </w:tabs>
              <w:jc w:val="both"/>
              <w:rPr>
                <w:rFonts w:ascii="Arial" w:hAnsi="Arial" w:cs="Arial"/>
              </w:rPr>
            </w:pPr>
          </w:p>
        </w:tc>
        <w:tc>
          <w:tcPr>
            <w:tcW w:w="787" w:type="dxa"/>
          </w:tcPr>
          <w:p w:rsidR="00351D7A"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1(0,49)</w:t>
            </w: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малък</w:t>
            </w:r>
          </w:p>
        </w:tc>
        <w:tc>
          <w:tcPr>
            <w:tcW w:w="837" w:type="dxa"/>
          </w:tcPr>
          <w:p w:rsidR="00351D7A"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1(0,99)</w:t>
            </w:r>
            <w:r>
              <w:rPr>
                <w:rFonts w:ascii="Arial" w:hAnsi="Arial" w:cs="Arial"/>
                <w:sz w:val="18"/>
                <w:szCs w:val="18"/>
                <w:lang w:val="ru-RU"/>
              </w:rPr>
              <w:t>;</w:t>
            </w: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1 малък</w:t>
            </w:r>
          </w:p>
        </w:tc>
        <w:tc>
          <w:tcPr>
            <w:tcW w:w="837" w:type="dxa"/>
          </w:tcPr>
          <w:p w:rsidR="00351D7A"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2(1,48)</w:t>
            </w:r>
            <w:r>
              <w:rPr>
                <w:rFonts w:ascii="Arial" w:hAnsi="Arial" w:cs="Arial"/>
                <w:sz w:val="18"/>
                <w:szCs w:val="18"/>
                <w:lang w:val="ru-RU"/>
              </w:rPr>
              <w:t>;</w:t>
            </w: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1 среден</w:t>
            </w:r>
          </w:p>
        </w:tc>
        <w:tc>
          <w:tcPr>
            <w:tcW w:w="863" w:type="dxa"/>
          </w:tcPr>
          <w:p w:rsidR="00351D7A"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2(1,98)</w:t>
            </w:r>
            <w:r>
              <w:rPr>
                <w:rFonts w:ascii="Arial" w:hAnsi="Arial" w:cs="Arial"/>
                <w:sz w:val="18"/>
                <w:szCs w:val="18"/>
                <w:lang w:val="ru-RU"/>
              </w:rPr>
              <w:t>;</w:t>
            </w:r>
          </w:p>
          <w:p w:rsidR="00351D7A"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2 малки;</w:t>
            </w:r>
          </w:p>
          <w:p w:rsidR="00351D7A" w:rsidRPr="00ED4DC6" w:rsidRDefault="00351D7A" w:rsidP="008E5DA7">
            <w:pPr>
              <w:tabs>
                <w:tab w:val="left" w:pos="2340"/>
              </w:tabs>
              <w:jc w:val="center"/>
              <w:rPr>
                <w:rFonts w:ascii="Arial" w:hAnsi="Arial" w:cs="Arial"/>
                <w:sz w:val="18"/>
                <w:szCs w:val="18"/>
                <w:lang w:val="ru-RU"/>
              </w:rPr>
            </w:pPr>
            <w:r>
              <w:rPr>
                <w:rFonts w:ascii="Arial" w:hAnsi="Arial" w:cs="Arial"/>
                <w:sz w:val="18"/>
                <w:szCs w:val="18"/>
                <w:lang w:val="ru-RU"/>
              </w:rPr>
              <w:t>1 среден</w:t>
            </w:r>
          </w:p>
        </w:tc>
        <w:tc>
          <w:tcPr>
            <w:tcW w:w="850" w:type="dxa"/>
          </w:tcPr>
          <w:p w:rsidR="00351D7A" w:rsidRDefault="00351D7A" w:rsidP="008E5DA7">
            <w:pPr>
              <w:tabs>
                <w:tab w:val="left" w:pos="2340"/>
              </w:tabs>
              <w:jc w:val="center"/>
              <w:rPr>
                <w:rFonts w:ascii="Arial" w:hAnsi="Arial" w:cs="Arial"/>
                <w:sz w:val="18"/>
                <w:szCs w:val="18"/>
                <w:lang w:val="ru-RU"/>
              </w:rPr>
            </w:pPr>
            <w:r w:rsidRPr="00ED4DC6">
              <w:rPr>
                <w:rFonts w:ascii="Arial" w:hAnsi="Arial" w:cs="Arial"/>
                <w:sz w:val="18"/>
                <w:szCs w:val="18"/>
                <w:lang w:val="ru-RU"/>
              </w:rPr>
              <w:t>3(2,47)</w:t>
            </w:r>
            <w:r>
              <w:rPr>
                <w:rFonts w:ascii="Arial" w:hAnsi="Arial" w:cs="Arial"/>
                <w:sz w:val="18"/>
                <w:szCs w:val="18"/>
                <w:lang w:val="ru-RU"/>
              </w:rPr>
              <w:t>; 1 мощен;</w:t>
            </w:r>
          </w:p>
          <w:p w:rsidR="00351D7A" w:rsidRPr="00ED4DC6" w:rsidRDefault="00351D7A" w:rsidP="008E5DA7">
            <w:pPr>
              <w:tabs>
                <w:tab w:val="left" w:pos="2340"/>
              </w:tabs>
              <w:jc w:val="center"/>
              <w:rPr>
                <w:rFonts w:ascii="Arial" w:hAnsi="Arial" w:cs="Arial"/>
                <w:sz w:val="18"/>
                <w:szCs w:val="18"/>
                <w:lang w:val="ru-RU"/>
              </w:rPr>
            </w:pPr>
          </w:p>
        </w:tc>
        <w:tc>
          <w:tcPr>
            <w:tcW w:w="993" w:type="dxa"/>
          </w:tcPr>
          <w:p w:rsidR="00351D7A" w:rsidRDefault="00351D7A" w:rsidP="008E5DA7">
            <w:pPr>
              <w:tabs>
                <w:tab w:val="left" w:pos="2625"/>
              </w:tabs>
              <w:jc w:val="center"/>
              <w:rPr>
                <w:rFonts w:ascii="Arial" w:hAnsi="Arial" w:cs="Arial"/>
                <w:sz w:val="18"/>
                <w:szCs w:val="18"/>
              </w:rPr>
            </w:pPr>
            <w:r w:rsidRPr="00ED4DC6">
              <w:rPr>
                <w:rFonts w:ascii="Arial" w:hAnsi="Arial" w:cs="Arial"/>
                <w:sz w:val="18"/>
                <w:szCs w:val="18"/>
              </w:rPr>
              <w:t>3(2,97)</w:t>
            </w:r>
            <w:r>
              <w:rPr>
                <w:rFonts w:ascii="Arial" w:hAnsi="Arial" w:cs="Arial"/>
                <w:sz w:val="18"/>
                <w:szCs w:val="18"/>
              </w:rPr>
              <w:t xml:space="preserve">; </w:t>
            </w:r>
          </w:p>
          <w:p w:rsidR="00351D7A" w:rsidRDefault="00351D7A" w:rsidP="008E5DA7">
            <w:pPr>
              <w:tabs>
                <w:tab w:val="left" w:pos="2625"/>
              </w:tabs>
              <w:jc w:val="center"/>
              <w:rPr>
                <w:rFonts w:ascii="Arial" w:hAnsi="Arial" w:cs="Arial"/>
                <w:sz w:val="18"/>
                <w:szCs w:val="18"/>
              </w:rPr>
            </w:pPr>
            <w:r>
              <w:rPr>
                <w:rFonts w:ascii="Arial" w:hAnsi="Arial" w:cs="Arial"/>
                <w:sz w:val="18"/>
                <w:szCs w:val="18"/>
              </w:rPr>
              <w:t xml:space="preserve">1 мощен; </w:t>
            </w:r>
          </w:p>
          <w:p w:rsidR="00351D7A" w:rsidRPr="00ED4DC6" w:rsidRDefault="00351D7A" w:rsidP="008E5DA7">
            <w:pPr>
              <w:tabs>
                <w:tab w:val="left" w:pos="2625"/>
              </w:tabs>
              <w:jc w:val="center"/>
              <w:rPr>
                <w:rFonts w:ascii="Arial" w:hAnsi="Arial" w:cs="Arial"/>
                <w:sz w:val="18"/>
                <w:szCs w:val="18"/>
              </w:rPr>
            </w:pPr>
          </w:p>
        </w:tc>
        <w:tc>
          <w:tcPr>
            <w:tcW w:w="850" w:type="dxa"/>
          </w:tcPr>
          <w:p w:rsidR="00351D7A" w:rsidRDefault="00351D7A" w:rsidP="008E5DA7">
            <w:pPr>
              <w:tabs>
                <w:tab w:val="left" w:pos="2625"/>
              </w:tabs>
              <w:jc w:val="center"/>
              <w:rPr>
                <w:rFonts w:ascii="Arial" w:hAnsi="Arial" w:cs="Arial"/>
                <w:sz w:val="18"/>
                <w:szCs w:val="18"/>
              </w:rPr>
            </w:pPr>
            <w:r w:rsidRPr="00ED4DC6">
              <w:rPr>
                <w:rFonts w:ascii="Arial" w:hAnsi="Arial" w:cs="Arial"/>
                <w:sz w:val="18"/>
                <w:szCs w:val="18"/>
              </w:rPr>
              <w:t>5(4,94)</w:t>
            </w:r>
            <w:r>
              <w:rPr>
                <w:rFonts w:ascii="Arial" w:hAnsi="Arial" w:cs="Arial"/>
                <w:sz w:val="18"/>
                <w:szCs w:val="18"/>
              </w:rPr>
              <w:t>; 2 мощни</w:t>
            </w:r>
          </w:p>
          <w:p w:rsidR="00351D7A" w:rsidRPr="00ED4DC6" w:rsidRDefault="00351D7A" w:rsidP="008E5DA7">
            <w:pPr>
              <w:tabs>
                <w:tab w:val="left" w:pos="2625"/>
              </w:tabs>
              <w:jc w:val="center"/>
              <w:rPr>
                <w:rFonts w:ascii="Arial" w:hAnsi="Arial" w:cs="Arial"/>
                <w:sz w:val="18"/>
                <w:szCs w:val="18"/>
              </w:rPr>
            </w:pPr>
          </w:p>
        </w:tc>
        <w:tc>
          <w:tcPr>
            <w:tcW w:w="851" w:type="dxa"/>
          </w:tcPr>
          <w:p w:rsidR="00351D7A" w:rsidRDefault="00351D7A" w:rsidP="008E5DA7">
            <w:pPr>
              <w:tabs>
                <w:tab w:val="left" w:pos="2625"/>
              </w:tabs>
              <w:jc w:val="center"/>
              <w:rPr>
                <w:rFonts w:ascii="Arial" w:hAnsi="Arial" w:cs="Arial"/>
                <w:sz w:val="18"/>
                <w:szCs w:val="18"/>
              </w:rPr>
            </w:pPr>
            <w:r w:rsidRPr="00ED4DC6">
              <w:rPr>
                <w:rFonts w:ascii="Arial" w:hAnsi="Arial" w:cs="Arial"/>
                <w:sz w:val="18"/>
                <w:szCs w:val="18"/>
              </w:rPr>
              <w:t>8(7,42)</w:t>
            </w:r>
            <w:r>
              <w:rPr>
                <w:rFonts w:ascii="Arial" w:hAnsi="Arial" w:cs="Arial"/>
                <w:sz w:val="18"/>
                <w:szCs w:val="18"/>
              </w:rPr>
              <w:t xml:space="preserve">; </w:t>
            </w:r>
          </w:p>
          <w:p w:rsidR="00351D7A" w:rsidRPr="00ED4DC6" w:rsidRDefault="00351D7A" w:rsidP="008E5DA7">
            <w:pPr>
              <w:tabs>
                <w:tab w:val="left" w:pos="2625"/>
              </w:tabs>
              <w:jc w:val="center"/>
              <w:rPr>
                <w:rFonts w:ascii="Arial" w:hAnsi="Arial" w:cs="Arial"/>
                <w:sz w:val="18"/>
                <w:szCs w:val="18"/>
              </w:rPr>
            </w:pPr>
            <w:r>
              <w:rPr>
                <w:rFonts w:ascii="Arial" w:hAnsi="Arial" w:cs="Arial"/>
                <w:sz w:val="18"/>
                <w:szCs w:val="18"/>
              </w:rPr>
              <w:t>3 мощни</w:t>
            </w:r>
          </w:p>
        </w:tc>
        <w:tc>
          <w:tcPr>
            <w:tcW w:w="992" w:type="dxa"/>
          </w:tcPr>
          <w:p w:rsidR="00351D7A" w:rsidRDefault="00351D7A" w:rsidP="008E5DA7">
            <w:pPr>
              <w:tabs>
                <w:tab w:val="left" w:pos="2625"/>
              </w:tabs>
              <w:jc w:val="center"/>
              <w:rPr>
                <w:rFonts w:ascii="Arial" w:hAnsi="Arial" w:cs="Arial"/>
                <w:sz w:val="18"/>
                <w:szCs w:val="18"/>
              </w:rPr>
            </w:pPr>
            <w:r w:rsidRPr="00ED4DC6">
              <w:rPr>
                <w:rFonts w:ascii="Arial" w:hAnsi="Arial" w:cs="Arial"/>
                <w:sz w:val="18"/>
                <w:szCs w:val="18"/>
              </w:rPr>
              <w:t>10(9,89)</w:t>
            </w:r>
            <w:r>
              <w:rPr>
                <w:rFonts w:ascii="Arial" w:hAnsi="Arial" w:cs="Arial"/>
                <w:sz w:val="18"/>
                <w:szCs w:val="18"/>
              </w:rPr>
              <w:t>;</w:t>
            </w:r>
          </w:p>
          <w:p w:rsidR="00351D7A" w:rsidRDefault="00351D7A" w:rsidP="008E5DA7">
            <w:pPr>
              <w:tabs>
                <w:tab w:val="left" w:pos="2625"/>
              </w:tabs>
              <w:jc w:val="center"/>
              <w:rPr>
                <w:rFonts w:ascii="Arial" w:hAnsi="Arial" w:cs="Arial"/>
                <w:sz w:val="18"/>
                <w:szCs w:val="18"/>
              </w:rPr>
            </w:pPr>
            <w:r>
              <w:rPr>
                <w:rFonts w:ascii="Arial" w:hAnsi="Arial" w:cs="Arial"/>
                <w:sz w:val="18"/>
                <w:szCs w:val="18"/>
              </w:rPr>
              <w:t>4</w:t>
            </w:r>
          </w:p>
          <w:p w:rsidR="00351D7A" w:rsidRPr="00ED4DC6" w:rsidRDefault="00351D7A" w:rsidP="008E5DA7">
            <w:pPr>
              <w:tabs>
                <w:tab w:val="left" w:pos="2625"/>
              </w:tabs>
              <w:jc w:val="center"/>
              <w:rPr>
                <w:rFonts w:ascii="Arial" w:hAnsi="Arial" w:cs="Arial"/>
                <w:sz w:val="18"/>
                <w:szCs w:val="18"/>
              </w:rPr>
            </w:pPr>
            <w:r>
              <w:rPr>
                <w:rFonts w:ascii="Arial" w:hAnsi="Arial" w:cs="Arial"/>
                <w:sz w:val="18"/>
                <w:szCs w:val="18"/>
              </w:rPr>
              <w:t>мощни</w:t>
            </w:r>
          </w:p>
        </w:tc>
      </w:tr>
    </w:tbl>
    <w:p w:rsidR="00351D7A" w:rsidRPr="00351D7A" w:rsidRDefault="00351D7A" w:rsidP="00351D7A">
      <w:pPr>
        <w:pStyle w:val="ListParagraph"/>
        <w:tabs>
          <w:tab w:val="left" w:pos="2625"/>
        </w:tabs>
        <w:spacing w:line="360" w:lineRule="auto"/>
        <w:ind w:left="1080"/>
        <w:jc w:val="both"/>
        <w:rPr>
          <w:rFonts w:ascii="Arial" w:hAnsi="Arial" w:cs="Arial"/>
          <w:i/>
          <w:sz w:val="20"/>
          <w:szCs w:val="20"/>
        </w:rPr>
      </w:pPr>
      <w:r w:rsidRPr="00351D7A">
        <w:rPr>
          <w:rFonts w:ascii="Arial" w:hAnsi="Arial" w:cs="Arial"/>
          <w:i/>
          <w:sz w:val="20"/>
          <w:szCs w:val="20"/>
        </w:rPr>
        <w:t xml:space="preserve">Източник: собствени изчисления </w:t>
      </w:r>
    </w:p>
    <w:p w:rsidR="00351D7A" w:rsidRDefault="00351D7A" w:rsidP="00351D7A">
      <w:pPr>
        <w:pStyle w:val="ListParagraph"/>
        <w:tabs>
          <w:tab w:val="left" w:pos="2625"/>
        </w:tabs>
        <w:spacing w:line="360" w:lineRule="auto"/>
        <w:ind w:left="0" w:firstLine="709"/>
        <w:jc w:val="both"/>
        <w:rPr>
          <w:rFonts w:ascii="Arial" w:hAnsi="Arial" w:cs="Arial"/>
        </w:rPr>
      </w:pPr>
    </w:p>
    <w:p w:rsidR="00351D7A" w:rsidRPr="00195B8B" w:rsidRDefault="00351D7A" w:rsidP="00351D7A">
      <w:pPr>
        <w:pStyle w:val="ListParagraph"/>
        <w:tabs>
          <w:tab w:val="left" w:pos="2625"/>
        </w:tabs>
        <w:spacing w:line="360" w:lineRule="auto"/>
        <w:ind w:left="0" w:firstLine="709"/>
        <w:jc w:val="both"/>
        <w:rPr>
          <w:rFonts w:ascii="Arial" w:hAnsi="Arial" w:cs="Arial"/>
        </w:rPr>
      </w:pPr>
      <w:r w:rsidRPr="00351D7A">
        <w:rPr>
          <w:rFonts w:ascii="Arial" w:hAnsi="Arial" w:cs="Arial"/>
        </w:rPr>
        <w:t xml:space="preserve">Прави впечатление, че едва при размер на стопанството от 1000 дка е необходимо ползването на комбайн. При по-малки размери на стопанствата е икономически целесъобразно ползването на алтернативни форми за прибиране на реколтата (механизирани услуги, съвместно използване на техника и др.). </w:t>
      </w:r>
    </w:p>
    <w:p w:rsidR="00351D7A" w:rsidRPr="00195B8B" w:rsidRDefault="00351D7A" w:rsidP="00351D7A">
      <w:pPr>
        <w:pStyle w:val="ListParagraph"/>
        <w:tabs>
          <w:tab w:val="left" w:pos="2625"/>
        </w:tabs>
        <w:spacing w:line="360" w:lineRule="auto"/>
        <w:ind w:left="0" w:firstLine="709"/>
        <w:jc w:val="both"/>
        <w:rPr>
          <w:rFonts w:ascii="Arial" w:hAnsi="Arial" w:cs="Arial"/>
          <w:b/>
        </w:rPr>
      </w:pPr>
      <w:r w:rsidRPr="00351D7A">
        <w:rPr>
          <w:rFonts w:ascii="Arial" w:hAnsi="Arial" w:cs="Arial"/>
        </w:rPr>
        <w:t xml:space="preserve">Необходимият брой е изчислен на базата на комбайни с най-ниска мощност – около 80 к.с. Резултатите показват, че </w:t>
      </w:r>
      <w:r>
        <w:rPr>
          <w:rFonts w:ascii="Arial" w:hAnsi="Arial" w:cs="Arial"/>
        </w:rPr>
        <w:t xml:space="preserve">за </w:t>
      </w:r>
      <w:r w:rsidRPr="00351D7A">
        <w:rPr>
          <w:rFonts w:ascii="Arial" w:hAnsi="Arial" w:cs="Arial"/>
        </w:rPr>
        <w:t>стопанства с размер на ИЗП в границите 3000-4000 дка са необходими 2 комбайна, а  в стопанства над 10000 дка – техният брой значително се увеличава.  При осигуряването на необходимата енергоосигуреност в стопанствата над 5000 дка е препоръчително да се използват мощни комбайни, а комбайните от по-нисък теглителен клас да бъдат само допълващи.</w:t>
      </w:r>
    </w:p>
    <w:p w:rsidR="00351D7A" w:rsidRPr="00556B9C" w:rsidRDefault="00351D7A" w:rsidP="00351D7A">
      <w:pPr>
        <w:tabs>
          <w:tab w:val="left" w:pos="2625"/>
        </w:tabs>
        <w:spacing w:line="360" w:lineRule="auto"/>
        <w:ind w:firstLine="709"/>
        <w:jc w:val="both"/>
        <w:rPr>
          <w:rFonts w:ascii="Arial" w:hAnsi="Arial" w:cs="Arial"/>
          <w:b/>
          <w:lang w:val="ru-RU"/>
        </w:rPr>
      </w:pPr>
      <w:r>
        <w:rPr>
          <w:rFonts w:ascii="Arial" w:hAnsi="Arial" w:cs="Arial"/>
        </w:rPr>
        <w:t xml:space="preserve">Важно място в </w:t>
      </w:r>
      <w:r w:rsidR="00AF5145">
        <w:rPr>
          <w:rFonts w:ascii="Arial" w:hAnsi="Arial" w:cs="Arial"/>
        </w:rPr>
        <w:t xml:space="preserve">трета глава </w:t>
      </w:r>
      <w:r>
        <w:rPr>
          <w:rFonts w:ascii="Arial" w:hAnsi="Arial" w:cs="Arial"/>
        </w:rPr>
        <w:t>заемат разработените прогнози за</w:t>
      </w:r>
      <w:r w:rsidRPr="00351D7A">
        <w:rPr>
          <w:rFonts w:ascii="Arial" w:hAnsi="Arial" w:cs="Arial"/>
          <w:b/>
        </w:rPr>
        <w:t xml:space="preserve"> </w:t>
      </w:r>
      <w:r w:rsidRPr="00351D7A">
        <w:rPr>
          <w:rFonts w:ascii="Arial" w:hAnsi="Arial" w:cs="Arial"/>
        </w:rPr>
        <w:t>необходимата енергетична техника в растениевъдството</w:t>
      </w:r>
      <w:r>
        <w:rPr>
          <w:rFonts w:ascii="Arial" w:hAnsi="Arial" w:cs="Arial"/>
        </w:rPr>
        <w:t>.</w:t>
      </w:r>
    </w:p>
    <w:p w:rsidR="00351D7A" w:rsidRDefault="00351D7A" w:rsidP="00351D7A">
      <w:pPr>
        <w:pStyle w:val="ListParagraph"/>
        <w:spacing w:line="360" w:lineRule="auto"/>
        <w:ind w:left="0" w:firstLine="709"/>
        <w:jc w:val="both"/>
        <w:rPr>
          <w:rFonts w:ascii="Arial" w:hAnsi="Arial" w:cs="Arial"/>
        </w:rPr>
      </w:pPr>
      <w:r>
        <w:rPr>
          <w:rFonts w:ascii="Arial" w:hAnsi="Arial" w:cs="Arial"/>
        </w:rPr>
        <w:t>Отправен момент при тяхното разработване е тезата на автора, че българското земеделие се нуждае от повишаване на техническата си осигуреност.</w:t>
      </w:r>
    </w:p>
    <w:p w:rsidR="00A12C25" w:rsidRDefault="00351D7A" w:rsidP="00A12C25">
      <w:pPr>
        <w:tabs>
          <w:tab w:val="left" w:pos="2625"/>
        </w:tabs>
        <w:spacing w:line="360" w:lineRule="auto"/>
        <w:ind w:firstLine="709"/>
        <w:jc w:val="both"/>
        <w:rPr>
          <w:rFonts w:ascii="Arial" w:hAnsi="Arial" w:cs="Arial"/>
          <w:lang w:val="ru-RU"/>
        </w:rPr>
      </w:pPr>
      <w:r>
        <w:rPr>
          <w:rFonts w:ascii="Arial" w:hAnsi="Arial" w:cs="Arial"/>
          <w:lang w:val="ru-RU"/>
        </w:rPr>
        <w:t>Подчертава се, че параметрите на процеса на техническото обновяване в растениевъдството следва да се определят като се отчитат протичащите динамични промени в българското земеделие; промените в размера на земеделските стопанства; промени в производствената структура и реалните  дадености на европейското земеделие, към чиито модели се стремим с цел повишаване на конкурентоспособността на производството. Това определя и възприетите подходи при разработване на прогнозите</w:t>
      </w:r>
      <w:r w:rsidR="00A12C25">
        <w:rPr>
          <w:rFonts w:ascii="Arial" w:hAnsi="Arial" w:cs="Arial"/>
          <w:lang w:val="ru-RU"/>
        </w:rPr>
        <w:t>:</w:t>
      </w:r>
      <w:r w:rsidR="00A12C25" w:rsidRPr="00A12C25">
        <w:rPr>
          <w:rFonts w:ascii="Arial" w:hAnsi="Arial" w:cs="Arial"/>
          <w:lang w:val="ru-RU"/>
        </w:rPr>
        <w:t xml:space="preserve"> </w:t>
      </w:r>
    </w:p>
    <w:p w:rsidR="00A12C25" w:rsidRDefault="00A12C25" w:rsidP="00A12C25">
      <w:pPr>
        <w:tabs>
          <w:tab w:val="left" w:pos="2625"/>
        </w:tabs>
        <w:spacing w:line="360" w:lineRule="auto"/>
        <w:ind w:firstLine="709"/>
        <w:jc w:val="both"/>
        <w:rPr>
          <w:rFonts w:ascii="Arial" w:hAnsi="Arial" w:cs="Arial"/>
          <w:lang w:val="ru-RU"/>
        </w:rPr>
      </w:pPr>
      <w:r>
        <w:rPr>
          <w:rFonts w:ascii="Arial" w:hAnsi="Arial" w:cs="Arial"/>
          <w:lang w:val="ru-RU"/>
        </w:rPr>
        <w:t xml:space="preserve">- </w:t>
      </w:r>
      <w:r w:rsidRPr="00BC58AF">
        <w:rPr>
          <w:rFonts w:ascii="Arial" w:hAnsi="Arial" w:cs="Arial"/>
          <w:b/>
          <w:lang w:val="ru-RU"/>
        </w:rPr>
        <w:t>първи подход</w:t>
      </w:r>
      <w:r>
        <w:rPr>
          <w:rFonts w:ascii="Arial" w:hAnsi="Arial" w:cs="Arial"/>
          <w:lang w:val="ru-RU"/>
        </w:rPr>
        <w:t>,  отчита се необходимостта от техника на земеделските стопанства в зависимост от техните размери на основата на рационалната енергоосигуреност;</w:t>
      </w:r>
    </w:p>
    <w:p w:rsidR="00A12C25" w:rsidRDefault="00A12C25" w:rsidP="00A12C25">
      <w:pPr>
        <w:tabs>
          <w:tab w:val="left" w:pos="2625"/>
        </w:tabs>
        <w:spacing w:line="360" w:lineRule="auto"/>
        <w:ind w:firstLine="709"/>
        <w:jc w:val="both"/>
        <w:rPr>
          <w:rFonts w:ascii="Arial" w:hAnsi="Arial" w:cs="Arial"/>
          <w:lang w:val="ru-RU"/>
        </w:rPr>
      </w:pPr>
      <w:r>
        <w:rPr>
          <w:rFonts w:ascii="Arial" w:hAnsi="Arial" w:cs="Arial"/>
          <w:lang w:val="ru-RU"/>
        </w:rPr>
        <w:t xml:space="preserve">- </w:t>
      </w:r>
      <w:r w:rsidRPr="00BC58AF">
        <w:rPr>
          <w:rFonts w:ascii="Arial" w:hAnsi="Arial" w:cs="Arial"/>
          <w:b/>
          <w:lang w:val="ru-RU"/>
        </w:rPr>
        <w:t>втори подход</w:t>
      </w:r>
      <w:r>
        <w:rPr>
          <w:rFonts w:ascii="Arial" w:hAnsi="Arial" w:cs="Arial"/>
          <w:lang w:val="ru-RU"/>
        </w:rPr>
        <w:t xml:space="preserve">,  постигане на целева осигуреност, сравнима с европейското земеделие. </w:t>
      </w:r>
    </w:p>
    <w:p w:rsidR="008E5DA7" w:rsidRDefault="008E5DA7" w:rsidP="008E5DA7">
      <w:pPr>
        <w:widowControl w:val="0"/>
        <w:spacing w:line="360" w:lineRule="auto"/>
        <w:ind w:firstLine="284"/>
        <w:rPr>
          <w:rFonts w:ascii="Arial" w:hAnsi="Arial" w:cs="Arial"/>
          <w:b/>
          <w:lang w:val="ru-RU"/>
        </w:rPr>
      </w:pPr>
      <w:r w:rsidRPr="00991A88">
        <w:rPr>
          <w:rFonts w:ascii="Arial" w:hAnsi="Arial" w:cs="Arial"/>
          <w:b/>
          <w:lang w:val="ru-RU"/>
        </w:rPr>
        <w:t xml:space="preserve">Таблица </w:t>
      </w:r>
      <w:r w:rsidR="00AF5145">
        <w:rPr>
          <w:rFonts w:ascii="Arial" w:hAnsi="Arial" w:cs="Arial"/>
          <w:b/>
          <w:lang w:val="ru-RU"/>
        </w:rPr>
        <w:t>5</w:t>
      </w:r>
      <w:r w:rsidRPr="00991A88">
        <w:rPr>
          <w:rFonts w:ascii="Arial" w:hAnsi="Arial" w:cs="Arial"/>
          <w:b/>
          <w:lang w:val="ru-RU"/>
        </w:rPr>
        <w:t xml:space="preserve">. Определяне на броя на </w:t>
      </w:r>
      <w:r>
        <w:rPr>
          <w:rFonts w:ascii="Arial" w:hAnsi="Arial" w:cs="Arial"/>
          <w:b/>
          <w:lang w:val="ru-RU"/>
        </w:rPr>
        <w:t xml:space="preserve">необходимите </w:t>
      </w:r>
      <w:r w:rsidRPr="00991A88">
        <w:rPr>
          <w:rFonts w:ascii="Arial" w:hAnsi="Arial" w:cs="Arial"/>
          <w:b/>
          <w:lang w:val="ru-RU"/>
        </w:rPr>
        <w:t xml:space="preserve">трактори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992"/>
        <w:gridCol w:w="1134"/>
        <w:gridCol w:w="850"/>
        <w:gridCol w:w="851"/>
        <w:gridCol w:w="850"/>
        <w:gridCol w:w="851"/>
        <w:gridCol w:w="850"/>
        <w:gridCol w:w="1134"/>
        <w:gridCol w:w="851"/>
      </w:tblGrid>
      <w:tr w:rsidR="008E5DA7" w:rsidRPr="000970AC" w:rsidTr="00062E17">
        <w:trPr>
          <w:trHeight w:val="943"/>
        </w:trPr>
        <w:tc>
          <w:tcPr>
            <w:tcW w:w="1101" w:type="dxa"/>
            <w:vMerge w:val="restart"/>
          </w:tcPr>
          <w:p w:rsidR="008E5DA7" w:rsidRPr="00062E17" w:rsidRDefault="008E5DA7" w:rsidP="008E5DA7">
            <w:pPr>
              <w:widowControl w:val="0"/>
              <w:spacing w:line="360" w:lineRule="auto"/>
              <w:rPr>
                <w:rFonts w:ascii="Arial Narrow" w:hAnsi="Arial Narrow" w:cs="Arial"/>
                <w:lang w:val="ru-RU"/>
              </w:rPr>
            </w:pPr>
            <w:r w:rsidRPr="00062E17">
              <w:rPr>
                <w:rFonts w:ascii="Arial Narrow" w:hAnsi="Arial Narrow" w:cs="Arial"/>
                <w:sz w:val="22"/>
                <w:szCs w:val="22"/>
                <w:lang w:val="ru-RU"/>
              </w:rPr>
              <w:t>Среден размер стопанство, дка</w:t>
            </w:r>
          </w:p>
        </w:tc>
        <w:tc>
          <w:tcPr>
            <w:tcW w:w="992" w:type="dxa"/>
            <w:vMerge w:val="restart"/>
          </w:tcPr>
          <w:p w:rsidR="008E5DA7" w:rsidRPr="00062E17" w:rsidRDefault="008E5DA7" w:rsidP="008E5DA7">
            <w:pPr>
              <w:widowControl w:val="0"/>
              <w:spacing w:line="360" w:lineRule="auto"/>
              <w:rPr>
                <w:rFonts w:ascii="Arial Narrow" w:hAnsi="Arial Narrow" w:cs="Arial"/>
                <w:lang w:val="ru-RU"/>
              </w:rPr>
            </w:pPr>
            <w:r w:rsidRPr="00062E17">
              <w:rPr>
                <w:rFonts w:ascii="Arial Narrow" w:hAnsi="Arial Narrow" w:cs="Arial"/>
                <w:sz w:val="22"/>
                <w:szCs w:val="22"/>
                <w:lang w:val="ru-RU"/>
              </w:rPr>
              <w:t>Обсл. земя от  трактор, дка</w:t>
            </w:r>
          </w:p>
        </w:tc>
        <w:tc>
          <w:tcPr>
            <w:tcW w:w="1134" w:type="dxa"/>
            <w:vMerge w:val="restart"/>
          </w:tcPr>
          <w:p w:rsidR="008E5DA7" w:rsidRPr="00062E17" w:rsidRDefault="008E5DA7" w:rsidP="008E5DA7">
            <w:pPr>
              <w:widowControl w:val="0"/>
              <w:spacing w:line="360" w:lineRule="auto"/>
              <w:rPr>
                <w:rFonts w:ascii="Arial Narrow" w:hAnsi="Arial Narrow" w:cs="Arial"/>
                <w:lang w:val="ru-RU"/>
              </w:rPr>
            </w:pPr>
            <w:r w:rsidRPr="00062E17">
              <w:rPr>
                <w:rFonts w:ascii="Arial Narrow" w:hAnsi="Arial Narrow" w:cs="Arial"/>
                <w:sz w:val="22"/>
                <w:szCs w:val="22"/>
                <w:lang w:val="ru-RU"/>
              </w:rPr>
              <w:t>Общо земя, дка</w:t>
            </w:r>
          </w:p>
        </w:tc>
        <w:tc>
          <w:tcPr>
            <w:tcW w:w="6237" w:type="dxa"/>
            <w:gridSpan w:val="7"/>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Брой трактори – общо и по класове (т)</w:t>
            </w:r>
          </w:p>
        </w:tc>
      </w:tr>
      <w:tr w:rsidR="008E5DA7" w:rsidRPr="000970AC" w:rsidTr="00062E17">
        <w:trPr>
          <w:trHeight w:val="943"/>
        </w:trPr>
        <w:tc>
          <w:tcPr>
            <w:tcW w:w="1101" w:type="dxa"/>
            <w:vMerge/>
          </w:tcPr>
          <w:p w:rsidR="008E5DA7" w:rsidRPr="00062E17" w:rsidRDefault="008E5DA7" w:rsidP="008E5DA7">
            <w:pPr>
              <w:widowControl w:val="0"/>
              <w:spacing w:line="360" w:lineRule="auto"/>
              <w:rPr>
                <w:rFonts w:ascii="Arial Narrow" w:hAnsi="Arial Narrow" w:cs="Arial"/>
                <w:lang w:val="ru-RU"/>
              </w:rPr>
            </w:pPr>
          </w:p>
        </w:tc>
        <w:tc>
          <w:tcPr>
            <w:tcW w:w="992" w:type="dxa"/>
            <w:vMerge/>
          </w:tcPr>
          <w:p w:rsidR="008E5DA7" w:rsidRPr="00062E17" w:rsidRDefault="008E5DA7" w:rsidP="008E5DA7">
            <w:pPr>
              <w:widowControl w:val="0"/>
              <w:spacing w:line="360" w:lineRule="auto"/>
              <w:rPr>
                <w:rFonts w:ascii="Arial Narrow" w:hAnsi="Arial Narrow" w:cs="Arial"/>
                <w:lang w:val="ru-RU"/>
              </w:rPr>
            </w:pPr>
          </w:p>
        </w:tc>
        <w:tc>
          <w:tcPr>
            <w:tcW w:w="1134" w:type="dxa"/>
            <w:vMerge/>
          </w:tcPr>
          <w:p w:rsidR="008E5DA7" w:rsidRPr="00062E17" w:rsidRDefault="008E5DA7" w:rsidP="008E5DA7">
            <w:pPr>
              <w:widowControl w:val="0"/>
              <w:spacing w:line="360" w:lineRule="auto"/>
              <w:rPr>
                <w:rFonts w:ascii="Arial Narrow" w:hAnsi="Arial Narrow" w:cs="Arial"/>
                <w:lang w:val="ru-RU"/>
              </w:rPr>
            </w:pPr>
          </w:p>
        </w:tc>
        <w:tc>
          <w:tcPr>
            <w:tcW w:w="850"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общо</w:t>
            </w:r>
          </w:p>
        </w:tc>
        <w:tc>
          <w:tcPr>
            <w:tcW w:w="851"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3 и 5</w:t>
            </w:r>
          </w:p>
        </w:tc>
        <w:tc>
          <w:tcPr>
            <w:tcW w:w="850"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2</w:t>
            </w:r>
          </w:p>
        </w:tc>
        <w:tc>
          <w:tcPr>
            <w:tcW w:w="851"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1,4</w:t>
            </w:r>
          </w:p>
        </w:tc>
        <w:tc>
          <w:tcPr>
            <w:tcW w:w="850"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0,9</w:t>
            </w:r>
          </w:p>
        </w:tc>
        <w:tc>
          <w:tcPr>
            <w:tcW w:w="1134"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0,6</w:t>
            </w:r>
          </w:p>
        </w:tc>
        <w:tc>
          <w:tcPr>
            <w:tcW w:w="851"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0,4</w:t>
            </w:r>
          </w:p>
        </w:tc>
      </w:tr>
      <w:tr w:rsidR="008E5DA7" w:rsidRPr="000970AC" w:rsidTr="00062E17">
        <w:tc>
          <w:tcPr>
            <w:tcW w:w="1101" w:type="dxa"/>
          </w:tcPr>
          <w:p w:rsidR="008E5DA7" w:rsidRPr="00062E17" w:rsidRDefault="008E5DA7" w:rsidP="008E5DA7">
            <w:pPr>
              <w:widowControl w:val="0"/>
              <w:spacing w:line="360" w:lineRule="auto"/>
              <w:jc w:val="center"/>
              <w:rPr>
                <w:rFonts w:ascii="Arial Narrow" w:hAnsi="Arial Narrow" w:cs="Arial"/>
                <w:b/>
                <w:lang w:val="ru-RU"/>
              </w:rPr>
            </w:pPr>
            <w:r w:rsidRPr="00062E17">
              <w:rPr>
                <w:rFonts w:ascii="Arial Narrow" w:hAnsi="Arial Narrow" w:cs="Arial"/>
                <w:b/>
                <w:sz w:val="22"/>
                <w:szCs w:val="22"/>
                <w:lang w:val="ru-RU"/>
              </w:rPr>
              <w:t>34,7</w:t>
            </w:r>
          </w:p>
        </w:tc>
        <w:tc>
          <w:tcPr>
            <w:tcW w:w="992"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50</w:t>
            </w:r>
          </w:p>
        </w:tc>
        <w:tc>
          <w:tcPr>
            <w:tcW w:w="1134" w:type="dxa"/>
          </w:tcPr>
          <w:p w:rsidR="008E5DA7" w:rsidRPr="00062E17" w:rsidRDefault="008E5DA7" w:rsidP="008E5DA7">
            <w:pPr>
              <w:tabs>
                <w:tab w:val="left" w:pos="2625"/>
              </w:tabs>
              <w:jc w:val="right"/>
              <w:rPr>
                <w:rFonts w:ascii="Arial Narrow" w:hAnsi="Arial Narrow" w:cs="Arial"/>
                <w:lang w:val="ru-RU"/>
              </w:rPr>
            </w:pPr>
            <w:r w:rsidRPr="00062E17">
              <w:rPr>
                <w:rFonts w:ascii="Arial Narrow" w:hAnsi="Arial Narrow" w:cs="Arial"/>
                <w:sz w:val="22"/>
                <w:szCs w:val="22"/>
                <w:lang w:val="ru-RU"/>
              </w:rPr>
              <w:t>1330248</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26600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5320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13300</w:t>
            </w:r>
          </w:p>
        </w:tc>
        <w:tc>
          <w:tcPr>
            <w:tcW w:w="1134"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6650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1330</w:t>
            </w:r>
          </w:p>
        </w:tc>
      </w:tr>
      <w:tr w:rsidR="008E5DA7" w:rsidRPr="000970AC" w:rsidTr="00062E17">
        <w:tc>
          <w:tcPr>
            <w:tcW w:w="1101" w:type="dxa"/>
          </w:tcPr>
          <w:p w:rsidR="008E5DA7" w:rsidRPr="00062E17" w:rsidRDefault="008E5DA7" w:rsidP="008E5DA7">
            <w:pPr>
              <w:widowControl w:val="0"/>
              <w:spacing w:line="360" w:lineRule="auto"/>
              <w:jc w:val="center"/>
              <w:rPr>
                <w:rFonts w:ascii="Arial Narrow" w:hAnsi="Arial Narrow" w:cs="Arial"/>
                <w:b/>
                <w:lang w:val="ru-RU"/>
              </w:rPr>
            </w:pPr>
            <w:r w:rsidRPr="00062E17">
              <w:rPr>
                <w:rFonts w:ascii="Arial Narrow" w:hAnsi="Arial Narrow" w:cs="Arial"/>
                <w:b/>
                <w:sz w:val="22"/>
                <w:szCs w:val="22"/>
                <w:lang w:val="ru-RU"/>
              </w:rPr>
              <w:t>191,3</w:t>
            </w:r>
          </w:p>
        </w:tc>
        <w:tc>
          <w:tcPr>
            <w:tcW w:w="992"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150</w:t>
            </w:r>
          </w:p>
        </w:tc>
        <w:tc>
          <w:tcPr>
            <w:tcW w:w="1134" w:type="dxa"/>
          </w:tcPr>
          <w:p w:rsidR="008E5DA7" w:rsidRPr="00062E17" w:rsidRDefault="008E5DA7" w:rsidP="008E5DA7">
            <w:pPr>
              <w:tabs>
                <w:tab w:val="left" w:pos="2625"/>
              </w:tabs>
              <w:jc w:val="right"/>
              <w:rPr>
                <w:rFonts w:ascii="Arial Narrow" w:hAnsi="Arial Narrow" w:cs="Arial"/>
                <w:lang w:val="ru-RU"/>
              </w:rPr>
            </w:pPr>
            <w:r w:rsidRPr="00062E17">
              <w:rPr>
                <w:rFonts w:ascii="Arial Narrow" w:hAnsi="Arial Narrow" w:cs="Arial"/>
                <w:sz w:val="22"/>
                <w:szCs w:val="22"/>
                <w:lang w:val="ru-RU"/>
              </w:rPr>
              <w:t>2506298</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16710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1670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8355</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5015</w:t>
            </w:r>
          </w:p>
        </w:tc>
        <w:tc>
          <w:tcPr>
            <w:tcW w:w="1134"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1670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r>
      <w:tr w:rsidR="008E5DA7" w:rsidRPr="000970AC" w:rsidTr="00062E17">
        <w:tc>
          <w:tcPr>
            <w:tcW w:w="1101" w:type="dxa"/>
          </w:tcPr>
          <w:p w:rsidR="008E5DA7" w:rsidRPr="00062E17" w:rsidRDefault="008E5DA7" w:rsidP="008E5DA7">
            <w:pPr>
              <w:widowControl w:val="0"/>
              <w:spacing w:line="360" w:lineRule="auto"/>
              <w:jc w:val="center"/>
              <w:rPr>
                <w:rFonts w:ascii="Arial Narrow" w:hAnsi="Arial Narrow" w:cs="Arial"/>
                <w:b/>
                <w:lang w:val="ru-RU"/>
              </w:rPr>
            </w:pPr>
            <w:r w:rsidRPr="00062E17">
              <w:rPr>
                <w:rFonts w:ascii="Arial Narrow" w:hAnsi="Arial Narrow" w:cs="Arial"/>
                <w:b/>
                <w:sz w:val="22"/>
                <w:szCs w:val="22"/>
                <w:lang w:val="ru-RU"/>
              </w:rPr>
              <w:t>3161,7</w:t>
            </w:r>
          </w:p>
        </w:tc>
        <w:tc>
          <w:tcPr>
            <w:tcW w:w="992"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440</w:t>
            </w:r>
          </w:p>
        </w:tc>
        <w:tc>
          <w:tcPr>
            <w:tcW w:w="1134" w:type="dxa"/>
          </w:tcPr>
          <w:p w:rsidR="008E5DA7" w:rsidRPr="00062E17" w:rsidRDefault="008E5DA7" w:rsidP="008E5DA7">
            <w:pPr>
              <w:tabs>
                <w:tab w:val="left" w:pos="2625"/>
              </w:tabs>
              <w:jc w:val="right"/>
              <w:rPr>
                <w:rFonts w:ascii="Arial Narrow" w:hAnsi="Arial Narrow" w:cs="Arial"/>
                <w:lang w:val="ru-RU"/>
              </w:rPr>
            </w:pPr>
            <w:r w:rsidRPr="00062E17">
              <w:rPr>
                <w:rFonts w:ascii="Arial Narrow" w:hAnsi="Arial Narrow" w:cs="Arial"/>
                <w:sz w:val="22"/>
                <w:szCs w:val="22"/>
                <w:lang w:val="ru-RU"/>
              </w:rPr>
              <w:t>27190792</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61800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15450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24720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18540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3090</w:t>
            </w:r>
          </w:p>
        </w:tc>
        <w:tc>
          <w:tcPr>
            <w:tcW w:w="1134"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r>
      <w:tr w:rsidR="008E5DA7" w:rsidRPr="000970AC" w:rsidTr="00062E17">
        <w:tc>
          <w:tcPr>
            <w:tcW w:w="1101" w:type="dxa"/>
          </w:tcPr>
          <w:p w:rsidR="008E5DA7" w:rsidRPr="00062E17" w:rsidRDefault="008E5DA7" w:rsidP="008E5DA7">
            <w:pPr>
              <w:widowControl w:val="0"/>
              <w:spacing w:line="360" w:lineRule="auto"/>
              <w:jc w:val="center"/>
              <w:rPr>
                <w:rFonts w:ascii="Arial Narrow" w:hAnsi="Arial Narrow" w:cs="Arial"/>
                <w:lang w:val="ru-RU"/>
              </w:rPr>
            </w:pPr>
            <w:r w:rsidRPr="00062E17">
              <w:rPr>
                <w:rFonts w:ascii="Arial Narrow" w:hAnsi="Arial Narrow" w:cs="Arial"/>
                <w:sz w:val="22"/>
                <w:szCs w:val="22"/>
                <w:lang w:val="ru-RU"/>
              </w:rPr>
              <w:t xml:space="preserve">Дребни </w:t>
            </w:r>
          </w:p>
        </w:tc>
        <w:tc>
          <w:tcPr>
            <w:tcW w:w="992"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1134"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864300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8000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800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2400</w:t>
            </w:r>
          </w:p>
        </w:tc>
        <w:tc>
          <w:tcPr>
            <w:tcW w:w="1134"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4000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800</w:t>
            </w:r>
          </w:p>
        </w:tc>
      </w:tr>
      <w:tr w:rsidR="008E5DA7" w:rsidRPr="000970AC" w:rsidTr="00062E17">
        <w:tc>
          <w:tcPr>
            <w:tcW w:w="1101" w:type="dxa"/>
          </w:tcPr>
          <w:p w:rsidR="008E5DA7" w:rsidRPr="00062E17" w:rsidRDefault="008E5DA7" w:rsidP="008E5DA7">
            <w:pPr>
              <w:widowControl w:val="0"/>
              <w:spacing w:line="360" w:lineRule="auto"/>
              <w:jc w:val="center"/>
              <w:rPr>
                <w:rFonts w:ascii="Arial Narrow" w:hAnsi="Arial Narrow" w:cs="Arial"/>
                <w:i/>
                <w:lang w:val="ru-RU"/>
              </w:rPr>
            </w:pPr>
            <w:r w:rsidRPr="00062E17">
              <w:rPr>
                <w:rFonts w:ascii="Arial Narrow" w:hAnsi="Arial Narrow" w:cs="Arial"/>
                <w:b/>
                <w:sz w:val="22"/>
                <w:szCs w:val="22"/>
                <w:lang w:val="ru-RU"/>
              </w:rPr>
              <w:t>Общо</w:t>
            </w:r>
          </w:p>
        </w:tc>
        <w:tc>
          <w:tcPr>
            <w:tcW w:w="992" w:type="dxa"/>
          </w:tcPr>
          <w:p w:rsidR="008E5DA7" w:rsidRPr="00062E17" w:rsidRDefault="008E5DA7" w:rsidP="008E5DA7">
            <w:pPr>
              <w:widowControl w:val="0"/>
              <w:spacing w:line="360" w:lineRule="auto"/>
              <w:jc w:val="right"/>
              <w:rPr>
                <w:rFonts w:ascii="Arial Narrow" w:hAnsi="Arial Narrow" w:cs="Arial"/>
                <w:i/>
                <w:lang w:val="ru-RU"/>
              </w:rPr>
            </w:pPr>
          </w:p>
        </w:tc>
        <w:tc>
          <w:tcPr>
            <w:tcW w:w="1134" w:type="dxa"/>
          </w:tcPr>
          <w:p w:rsidR="008E5DA7" w:rsidRPr="00062E17" w:rsidRDefault="008E5DA7" w:rsidP="008E5DA7">
            <w:pPr>
              <w:widowControl w:val="0"/>
              <w:spacing w:line="360" w:lineRule="auto"/>
              <w:jc w:val="right"/>
              <w:rPr>
                <w:rFonts w:ascii="Arial Narrow" w:hAnsi="Arial Narrow" w:cs="Arial"/>
                <w:i/>
                <w:lang w:val="ru-RU"/>
              </w:rPr>
            </w:pP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113110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15450</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26390</w:t>
            </w:r>
          </w:p>
        </w:tc>
        <w:tc>
          <w:tcPr>
            <w:tcW w:w="851"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33015</w:t>
            </w:r>
          </w:p>
        </w:tc>
        <w:tc>
          <w:tcPr>
            <w:tcW w:w="850" w:type="dxa"/>
          </w:tcPr>
          <w:p w:rsidR="008E5DA7" w:rsidRPr="00062E17" w:rsidRDefault="008E5DA7" w:rsidP="008E5DA7">
            <w:pPr>
              <w:widowControl w:val="0"/>
              <w:spacing w:line="360" w:lineRule="auto"/>
              <w:jc w:val="right"/>
              <w:rPr>
                <w:rFonts w:ascii="Arial Narrow" w:hAnsi="Arial Narrow" w:cs="Arial"/>
                <w:lang w:val="ru-RU"/>
              </w:rPr>
            </w:pPr>
            <w:r w:rsidRPr="00062E17">
              <w:rPr>
                <w:rFonts w:ascii="Arial Narrow" w:hAnsi="Arial Narrow" w:cs="Arial"/>
                <w:sz w:val="22"/>
                <w:szCs w:val="22"/>
                <w:lang w:val="ru-RU"/>
              </w:rPr>
              <w:t>23805</w:t>
            </w:r>
          </w:p>
        </w:tc>
        <w:tc>
          <w:tcPr>
            <w:tcW w:w="1134" w:type="dxa"/>
          </w:tcPr>
          <w:p w:rsidR="008E5DA7" w:rsidRPr="00062E17" w:rsidRDefault="008E5DA7" w:rsidP="008E5DA7">
            <w:pPr>
              <w:widowControl w:val="0"/>
              <w:tabs>
                <w:tab w:val="left" w:pos="326"/>
              </w:tabs>
              <w:jc w:val="right"/>
              <w:rPr>
                <w:rFonts w:ascii="Arial Narrow" w:hAnsi="Arial Narrow" w:cs="Arial"/>
                <w:lang w:val="ru-RU"/>
              </w:rPr>
            </w:pPr>
            <w:r w:rsidRPr="00062E17">
              <w:rPr>
                <w:rFonts w:ascii="Arial Narrow" w:hAnsi="Arial Narrow" w:cs="Arial"/>
                <w:sz w:val="22"/>
                <w:szCs w:val="22"/>
                <w:lang w:val="ru-RU"/>
              </w:rPr>
              <w:tab/>
              <w:t>12320</w:t>
            </w:r>
          </w:p>
        </w:tc>
        <w:tc>
          <w:tcPr>
            <w:tcW w:w="851" w:type="dxa"/>
          </w:tcPr>
          <w:p w:rsidR="008E5DA7" w:rsidRPr="00062E17" w:rsidRDefault="008E5DA7" w:rsidP="008E5DA7">
            <w:pPr>
              <w:widowControl w:val="0"/>
              <w:jc w:val="right"/>
              <w:rPr>
                <w:rFonts w:ascii="Arial Narrow" w:hAnsi="Arial Narrow" w:cs="Arial"/>
                <w:lang w:val="ru-RU"/>
              </w:rPr>
            </w:pPr>
            <w:r w:rsidRPr="00062E17">
              <w:rPr>
                <w:rFonts w:ascii="Arial Narrow" w:hAnsi="Arial Narrow" w:cs="Arial"/>
                <w:sz w:val="22"/>
                <w:szCs w:val="22"/>
                <w:lang w:val="ru-RU"/>
              </w:rPr>
              <w:t>2130</w:t>
            </w:r>
          </w:p>
        </w:tc>
      </w:tr>
    </w:tbl>
    <w:p w:rsidR="008E5DA7" w:rsidRPr="004C71B2" w:rsidRDefault="008E5DA7" w:rsidP="008E5DA7">
      <w:pPr>
        <w:widowControl w:val="0"/>
        <w:spacing w:line="360" w:lineRule="auto"/>
        <w:ind w:firstLine="284"/>
        <w:rPr>
          <w:rFonts w:ascii="Arial" w:hAnsi="Arial" w:cs="Arial"/>
          <w:i/>
          <w:sz w:val="20"/>
          <w:szCs w:val="20"/>
          <w:lang w:val="ru-RU"/>
        </w:rPr>
      </w:pPr>
      <w:r w:rsidRPr="004C71B2">
        <w:rPr>
          <w:rFonts w:ascii="Arial" w:hAnsi="Arial" w:cs="Arial"/>
          <w:i/>
          <w:sz w:val="20"/>
          <w:szCs w:val="20"/>
          <w:lang w:val="ru-RU"/>
        </w:rPr>
        <w:t>Източник: собствени изчисления</w:t>
      </w:r>
    </w:p>
    <w:p w:rsidR="00062E17" w:rsidRDefault="00062E17" w:rsidP="00062E17">
      <w:pPr>
        <w:tabs>
          <w:tab w:val="left" w:pos="2625"/>
        </w:tabs>
        <w:spacing w:line="360" w:lineRule="auto"/>
        <w:ind w:firstLine="709"/>
        <w:jc w:val="both"/>
        <w:rPr>
          <w:rFonts w:ascii="Arial" w:hAnsi="Arial" w:cs="Arial"/>
          <w:lang w:val="ru-RU"/>
        </w:rPr>
      </w:pPr>
    </w:p>
    <w:p w:rsidR="00062E17" w:rsidRDefault="00062E17" w:rsidP="00062E17">
      <w:pPr>
        <w:tabs>
          <w:tab w:val="left" w:pos="2625"/>
        </w:tabs>
        <w:spacing w:line="360" w:lineRule="auto"/>
        <w:ind w:firstLine="709"/>
        <w:jc w:val="both"/>
        <w:rPr>
          <w:rFonts w:ascii="Arial" w:hAnsi="Arial" w:cs="Arial"/>
          <w:lang w:val="ru-RU"/>
        </w:rPr>
      </w:pPr>
      <w:r w:rsidRPr="0005556D">
        <w:rPr>
          <w:rFonts w:ascii="Arial" w:hAnsi="Arial" w:cs="Arial"/>
          <w:lang w:val="ru-RU"/>
        </w:rPr>
        <w:t xml:space="preserve">При </w:t>
      </w:r>
      <w:r w:rsidRPr="002F010C">
        <w:rPr>
          <w:rFonts w:ascii="Arial" w:hAnsi="Arial" w:cs="Arial"/>
          <w:b/>
          <w:lang w:val="ru-RU"/>
        </w:rPr>
        <w:t>първия подход</w:t>
      </w:r>
      <w:r w:rsidRPr="0005556D">
        <w:rPr>
          <w:rFonts w:ascii="Arial" w:hAnsi="Arial" w:cs="Arial"/>
          <w:lang w:val="ru-RU"/>
        </w:rPr>
        <w:t xml:space="preserve"> </w:t>
      </w:r>
      <w:r>
        <w:rPr>
          <w:rFonts w:ascii="Arial" w:hAnsi="Arial" w:cs="Arial"/>
          <w:lang w:val="ru-RU"/>
        </w:rPr>
        <w:t xml:space="preserve">при разработването на прогнозата за необходимите трактори се изхожда от структурата на земеделските стопанства; обслужваната земя от 1 трактор по групи стопанства в зависимост от техния размер и необходимата рационална осигуреност с трактори. </w:t>
      </w:r>
    </w:p>
    <w:p w:rsidR="00062E17" w:rsidRDefault="00062E17" w:rsidP="00062E17">
      <w:pPr>
        <w:tabs>
          <w:tab w:val="left" w:pos="2625"/>
        </w:tabs>
        <w:spacing w:line="360" w:lineRule="auto"/>
        <w:ind w:firstLine="709"/>
        <w:jc w:val="both"/>
        <w:rPr>
          <w:rFonts w:ascii="Arial" w:hAnsi="Arial" w:cs="Arial"/>
          <w:lang w:val="ru-RU"/>
        </w:rPr>
      </w:pPr>
      <w:r>
        <w:rPr>
          <w:rFonts w:ascii="Arial" w:hAnsi="Arial" w:cs="Arial"/>
          <w:lang w:val="ru-RU"/>
        </w:rPr>
        <w:t xml:space="preserve">На основата на възприетия подход е разработен  необходимият брой трактори по групи стопанства и тяхното разпределение по класове. </w:t>
      </w:r>
    </w:p>
    <w:p w:rsidR="008E5DA7" w:rsidRDefault="008E5DA7" w:rsidP="00A12C25">
      <w:pPr>
        <w:tabs>
          <w:tab w:val="left" w:pos="2625"/>
        </w:tabs>
        <w:spacing w:line="360" w:lineRule="auto"/>
        <w:ind w:firstLine="709"/>
        <w:jc w:val="both"/>
        <w:rPr>
          <w:rFonts w:ascii="Arial" w:hAnsi="Arial" w:cs="Arial"/>
          <w:lang w:val="ru-RU"/>
        </w:rPr>
      </w:pPr>
      <w:r>
        <w:rPr>
          <w:rFonts w:ascii="Arial" w:hAnsi="Arial" w:cs="Arial"/>
          <w:lang w:val="ru-RU"/>
        </w:rPr>
        <w:t>На базата на необходимите трактори и предвиждането за изваждане от употреба на част от амортизираната техника, разработената прогноза е посочена в таблица</w:t>
      </w:r>
      <w:r w:rsidR="00AF5145">
        <w:rPr>
          <w:rFonts w:ascii="Arial" w:hAnsi="Arial" w:cs="Arial"/>
          <w:lang w:val="ru-RU"/>
        </w:rPr>
        <w:t xml:space="preserve"> 6.</w:t>
      </w:r>
    </w:p>
    <w:p w:rsidR="008E5DA7" w:rsidRPr="004F4D46" w:rsidRDefault="008E5DA7" w:rsidP="008E5DA7">
      <w:pPr>
        <w:widowControl w:val="0"/>
        <w:spacing w:line="360" w:lineRule="auto"/>
        <w:ind w:firstLine="709"/>
        <w:jc w:val="both"/>
        <w:rPr>
          <w:rFonts w:ascii="Arial" w:hAnsi="Arial" w:cs="Arial"/>
          <w:b/>
        </w:rPr>
      </w:pPr>
      <w:r w:rsidRPr="004F4D46">
        <w:rPr>
          <w:rFonts w:ascii="Arial" w:hAnsi="Arial" w:cs="Arial"/>
          <w:b/>
        </w:rPr>
        <w:t xml:space="preserve">Таблица </w:t>
      </w:r>
      <w:r w:rsidR="00AF5145">
        <w:rPr>
          <w:rFonts w:ascii="Arial" w:hAnsi="Arial" w:cs="Arial"/>
          <w:b/>
        </w:rPr>
        <w:t>6</w:t>
      </w:r>
      <w:r w:rsidRPr="004F4D46">
        <w:rPr>
          <w:rFonts w:ascii="Arial" w:hAnsi="Arial" w:cs="Arial"/>
          <w:b/>
        </w:rPr>
        <w:t>. Прогноза на осигуреността с трактор</w:t>
      </w:r>
      <w:r>
        <w:rPr>
          <w:rFonts w:ascii="Arial" w:hAnsi="Arial" w:cs="Arial"/>
          <w:b/>
        </w:rPr>
        <w:t>на мощност</w:t>
      </w:r>
      <w:r w:rsidRPr="004F4D46">
        <w:rPr>
          <w:rFonts w:ascii="Arial" w:hAnsi="Arial" w:cs="Arial"/>
          <w:b/>
        </w:rPr>
        <w:t xml:space="preserve"> за </w:t>
      </w:r>
      <w:r>
        <w:rPr>
          <w:rFonts w:ascii="Arial" w:hAnsi="Arial" w:cs="Arial"/>
          <w:b/>
        </w:rPr>
        <w:t xml:space="preserve">прогнозния </w:t>
      </w:r>
      <w:r w:rsidRPr="004F4D46">
        <w:rPr>
          <w:rFonts w:ascii="Arial" w:hAnsi="Arial" w:cs="Arial"/>
          <w:b/>
        </w:rPr>
        <w:t xml:space="preserve">период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992"/>
        <w:gridCol w:w="851"/>
        <w:gridCol w:w="992"/>
        <w:gridCol w:w="992"/>
        <w:gridCol w:w="1022"/>
      </w:tblGrid>
      <w:tr w:rsidR="008E5DA7" w:rsidRPr="000128E4" w:rsidTr="008E5DA7">
        <w:tc>
          <w:tcPr>
            <w:tcW w:w="4219"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Показател</w:t>
            </w:r>
          </w:p>
        </w:tc>
        <w:tc>
          <w:tcPr>
            <w:tcW w:w="992" w:type="dxa"/>
          </w:tcPr>
          <w:p w:rsidR="008E5DA7" w:rsidRPr="000128E4" w:rsidRDefault="008E5DA7" w:rsidP="008E5DA7">
            <w:pPr>
              <w:widowControl w:val="0"/>
              <w:spacing w:line="360" w:lineRule="auto"/>
              <w:jc w:val="center"/>
              <w:rPr>
                <w:rFonts w:ascii="Arial" w:hAnsi="Arial" w:cs="Arial"/>
                <w:b/>
              </w:rPr>
            </w:pPr>
            <w:r w:rsidRPr="000128E4">
              <w:rPr>
                <w:rFonts w:ascii="Arial" w:hAnsi="Arial" w:cs="Arial"/>
                <w:b/>
              </w:rPr>
              <w:t>І г.</w:t>
            </w:r>
          </w:p>
        </w:tc>
        <w:tc>
          <w:tcPr>
            <w:tcW w:w="851" w:type="dxa"/>
          </w:tcPr>
          <w:p w:rsidR="008E5DA7" w:rsidRPr="000128E4" w:rsidRDefault="008E5DA7" w:rsidP="008E5DA7">
            <w:pPr>
              <w:widowControl w:val="0"/>
              <w:spacing w:line="360" w:lineRule="auto"/>
              <w:jc w:val="center"/>
              <w:rPr>
                <w:rFonts w:ascii="Arial" w:hAnsi="Arial" w:cs="Arial"/>
                <w:b/>
              </w:rPr>
            </w:pPr>
            <w:r w:rsidRPr="000128E4">
              <w:rPr>
                <w:rFonts w:ascii="Arial" w:hAnsi="Arial" w:cs="Arial"/>
                <w:b/>
              </w:rPr>
              <w:t>ІІ г.</w:t>
            </w:r>
          </w:p>
        </w:tc>
        <w:tc>
          <w:tcPr>
            <w:tcW w:w="992" w:type="dxa"/>
          </w:tcPr>
          <w:p w:rsidR="008E5DA7" w:rsidRPr="000128E4" w:rsidRDefault="008E5DA7" w:rsidP="008E5DA7">
            <w:pPr>
              <w:widowControl w:val="0"/>
              <w:spacing w:line="360" w:lineRule="auto"/>
              <w:jc w:val="center"/>
              <w:rPr>
                <w:rFonts w:ascii="Arial" w:hAnsi="Arial" w:cs="Arial"/>
                <w:b/>
              </w:rPr>
            </w:pPr>
            <w:r w:rsidRPr="000128E4">
              <w:rPr>
                <w:rFonts w:ascii="Arial" w:hAnsi="Arial" w:cs="Arial"/>
                <w:b/>
              </w:rPr>
              <w:t>ІІІ г.</w:t>
            </w:r>
          </w:p>
        </w:tc>
        <w:tc>
          <w:tcPr>
            <w:tcW w:w="992" w:type="dxa"/>
          </w:tcPr>
          <w:p w:rsidR="008E5DA7" w:rsidRPr="000128E4" w:rsidRDefault="008E5DA7" w:rsidP="008E5DA7">
            <w:pPr>
              <w:widowControl w:val="0"/>
              <w:spacing w:line="360" w:lineRule="auto"/>
              <w:jc w:val="center"/>
              <w:rPr>
                <w:rFonts w:ascii="Arial" w:hAnsi="Arial" w:cs="Arial"/>
                <w:b/>
              </w:rPr>
            </w:pPr>
            <w:r w:rsidRPr="000128E4">
              <w:rPr>
                <w:rFonts w:ascii="Arial" w:hAnsi="Arial" w:cs="Arial"/>
                <w:b/>
              </w:rPr>
              <w:t>ІV г.</w:t>
            </w:r>
          </w:p>
        </w:tc>
        <w:tc>
          <w:tcPr>
            <w:tcW w:w="1022" w:type="dxa"/>
          </w:tcPr>
          <w:p w:rsidR="008E5DA7" w:rsidRPr="000128E4" w:rsidRDefault="008E5DA7" w:rsidP="008E5DA7">
            <w:pPr>
              <w:widowControl w:val="0"/>
              <w:spacing w:line="360" w:lineRule="auto"/>
              <w:jc w:val="center"/>
              <w:rPr>
                <w:rFonts w:ascii="Arial" w:hAnsi="Arial" w:cs="Arial"/>
                <w:b/>
              </w:rPr>
            </w:pPr>
            <w:r w:rsidRPr="000128E4">
              <w:rPr>
                <w:rFonts w:ascii="Arial" w:hAnsi="Arial" w:cs="Arial"/>
                <w:b/>
              </w:rPr>
              <w:t>V г.</w:t>
            </w:r>
          </w:p>
        </w:tc>
      </w:tr>
      <w:tr w:rsidR="008E5DA7" w:rsidRPr="000128E4" w:rsidTr="008E5DA7">
        <w:tc>
          <w:tcPr>
            <w:tcW w:w="4219"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Доставяна мощност, хил. к.с.</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800</w:t>
            </w:r>
          </w:p>
        </w:tc>
        <w:tc>
          <w:tcPr>
            <w:tcW w:w="851"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800</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800</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800</w:t>
            </w:r>
          </w:p>
        </w:tc>
        <w:tc>
          <w:tcPr>
            <w:tcW w:w="102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800</w:t>
            </w:r>
          </w:p>
        </w:tc>
      </w:tr>
      <w:tr w:rsidR="008E5DA7" w:rsidRPr="000128E4" w:rsidTr="008E5DA7">
        <w:tc>
          <w:tcPr>
            <w:tcW w:w="4219"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Извеждане от употреба, хил. к.с.</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370</w:t>
            </w:r>
          </w:p>
        </w:tc>
        <w:tc>
          <w:tcPr>
            <w:tcW w:w="851"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370</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370</w:t>
            </w:r>
          </w:p>
        </w:tc>
        <w:tc>
          <w:tcPr>
            <w:tcW w:w="99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370</w:t>
            </w:r>
          </w:p>
        </w:tc>
        <w:tc>
          <w:tcPr>
            <w:tcW w:w="1022"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370</w:t>
            </w:r>
          </w:p>
        </w:tc>
      </w:tr>
      <w:tr w:rsidR="008E5DA7" w:rsidRPr="000128E4" w:rsidTr="008E5DA7">
        <w:tc>
          <w:tcPr>
            <w:tcW w:w="4219" w:type="dxa"/>
          </w:tcPr>
          <w:p w:rsidR="008E5DA7" w:rsidRPr="000128E4" w:rsidRDefault="008E5DA7" w:rsidP="008E5DA7">
            <w:pPr>
              <w:widowControl w:val="0"/>
              <w:spacing w:line="360" w:lineRule="auto"/>
              <w:jc w:val="both"/>
              <w:rPr>
                <w:rFonts w:ascii="Arial" w:hAnsi="Arial" w:cs="Arial"/>
              </w:rPr>
            </w:pPr>
            <w:r>
              <w:rPr>
                <w:rFonts w:ascii="Arial" w:hAnsi="Arial" w:cs="Arial"/>
              </w:rPr>
              <w:t xml:space="preserve">Постигнага </w:t>
            </w:r>
            <w:r w:rsidRPr="000128E4">
              <w:rPr>
                <w:rFonts w:ascii="Arial" w:hAnsi="Arial" w:cs="Arial"/>
              </w:rPr>
              <w:t>мощност, хил. к.с.</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4600</w:t>
            </w:r>
          </w:p>
        </w:tc>
        <w:tc>
          <w:tcPr>
            <w:tcW w:w="851"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5100</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5700</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6200</w:t>
            </w:r>
          </w:p>
        </w:tc>
        <w:tc>
          <w:tcPr>
            <w:tcW w:w="102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6600</w:t>
            </w:r>
          </w:p>
        </w:tc>
      </w:tr>
      <w:tr w:rsidR="008E5DA7" w:rsidRPr="000128E4" w:rsidTr="008E5DA7">
        <w:tc>
          <w:tcPr>
            <w:tcW w:w="4219" w:type="dxa"/>
          </w:tcPr>
          <w:p w:rsidR="008E5DA7" w:rsidRPr="000128E4" w:rsidRDefault="008E5DA7" w:rsidP="008E5DA7">
            <w:pPr>
              <w:widowControl w:val="0"/>
              <w:spacing w:line="360" w:lineRule="auto"/>
              <w:jc w:val="both"/>
              <w:rPr>
                <w:rFonts w:ascii="Arial" w:hAnsi="Arial" w:cs="Arial"/>
              </w:rPr>
            </w:pPr>
            <w:r w:rsidRPr="000128E4">
              <w:rPr>
                <w:rFonts w:ascii="Arial" w:hAnsi="Arial" w:cs="Arial"/>
              </w:rPr>
              <w:t>Средна мощност, к.с./ 1000 дка</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145</w:t>
            </w:r>
          </w:p>
        </w:tc>
        <w:tc>
          <w:tcPr>
            <w:tcW w:w="851"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160</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178</w:t>
            </w:r>
          </w:p>
        </w:tc>
        <w:tc>
          <w:tcPr>
            <w:tcW w:w="99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194</w:t>
            </w:r>
          </w:p>
        </w:tc>
        <w:tc>
          <w:tcPr>
            <w:tcW w:w="1022" w:type="dxa"/>
          </w:tcPr>
          <w:p w:rsidR="008E5DA7" w:rsidRPr="000128E4" w:rsidRDefault="008E5DA7" w:rsidP="008E5DA7">
            <w:pPr>
              <w:widowControl w:val="0"/>
              <w:spacing w:line="360" w:lineRule="auto"/>
              <w:jc w:val="both"/>
              <w:rPr>
                <w:rFonts w:ascii="Arial" w:hAnsi="Arial" w:cs="Arial"/>
                <w:b/>
              </w:rPr>
            </w:pPr>
            <w:r w:rsidRPr="000128E4">
              <w:rPr>
                <w:rFonts w:ascii="Arial" w:hAnsi="Arial" w:cs="Arial"/>
                <w:b/>
              </w:rPr>
              <w:t>206</w:t>
            </w:r>
          </w:p>
        </w:tc>
      </w:tr>
    </w:tbl>
    <w:p w:rsidR="008E5DA7" w:rsidRPr="00105D02" w:rsidRDefault="008E5DA7" w:rsidP="008E5DA7">
      <w:pPr>
        <w:widowControl w:val="0"/>
        <w:spacing w:line="360" w:lineRule="auto"/>
        <w:ind w:firstLine="284"/>
        <w:jc w:val="both"/>
        <w:rPr>
          <w:rFonts w:ascii="Arial" w:hAnsi="Arial" w:cs="Arial"/>
          <w:i/>
          <w:sz w:val="20"/>
          <w:szCs w:val="20"/>
          <w:lang w:val="ru-RU"/>
        </w:rPr>
      </w:pPr>
      <w:r w:rsidRPr="00105D02">
        <w:rPr>
          <w:rFonts w:ascii="Arial" w:hAnsi="Arial" w:cs="Arial"/>
          <w:i/>
          <w:sz w:val="20"/>
          <w:szCs w:val="20"/>
          <w:lang w:val="ru-RU"/>
        </w:rPr>
        <w:t>Източник: собствени изчисления</w:t>
      </w:r>
    </w:p>
    <w:p w:rsidR="008E5DA7" w:rsidRDefault="008E5DA7" w:rsidP="00A12C25">
      <w:pPr>
        <w:tabs>
          <w:tab w:val="left" w:pos="2625"/>
        </w:tabs>
        <w:spacing w:line="360" w:lineRule="auto"/>
        <w:ind w:firstLine="709"/>
        <w:jc w:val="both"/>
        <w:rPr>
          <w:rFonts w:ascii="Arial" w:hAnsi="Arial" w:cs="Arial"/>
          <w:lang w:val="ru-RU"/>
        </w:rPr>
      </w:pPr>
      <w:r>
        <w:rPr>
          <w:rFonts w:ascii="Arial" w:hAnsi="Arial" w:cs="Arial"/>
          <w:lang w:val="ru-RU"/>
        </w:rPr>
        <w:t xml:space="preserve"> </w:t>
      </w:r>
    </w:p>
    <w:p w:rsidR="006E77A5" w:rsidRDefault="008E5DA7" w:rsidP="006E77A5">
      <w:pPr>
        <w:pStyle w:val="BodyTextIndent"/>
        <w:spacing w:after="0" w:line="360" w:lineRule="auto"/>
        <w:ind w:left="0" w:firstLine="709"/>
        <w:jc w:val="both"/>
        <w:rPr>
          <w:rFonts w:ascii="Arial" w:hAnsi="Arial" w:cs="Arial"/>
        </w:rPr>
      </w:pPr>
      <w:r>
        <w:rPr>
          <w:rFonts w:ascii="Arial" w:hAnsi="Arial" w:cs="Arial"/>
          <w:b/>
        </w:rPr>
        <w:t xml:space="preserve">При втория подход </w:t>
      </w:r>
      <w:r w:rsidRPr="00F44DD4">
        <w:rPr>
          <w:rFonts w:ascii="Arial" w:hAnsi="Arial" w:cs="Arial"/>
        </w:rPr>
        <w:t xml:space="preserve">се залага постигането </w:t>
      </w:r>
      <w:r>
        <w:rPr>
          <w:rFonts w:ascii="Arial" w:hAnsi="Arial" w:cs="Arial"/>
        </w:rPr>
        <w:t>на средноевропейската осигуреност с трактори</w:t>
      </w:r>
      <w:r w:rsidR="006E77A5">
        <w:rPr>
          <w:rFonts w:ascii="Arial" w:hAnsi="Arial" w:cs="Arial"/>
        </w:rPr>
        <w:t xml:space="preserve"> в края на прогнозния период</w:t>
      </w:r>
      <w:r>
        <w:rPr>
          <w:rFonts w:ascii="Arial" w:hAnsi="Arial" w:cs="Arial"/>
        </w:rPr>
        <w:t>.</w:t>
      </w:r>
      <w:r w:rsidR="006E77A5" w:rsidRPr="006E77A5">
        <w:rPr>
          <w:rFonts w:ascii="Arial" w:hAnsi="Arial" w:cs="Arial"/>
        </w:rPr>
        <w:t xml:space="preserve"> </w:t>
      </w:r>
      <w:r w:rsidR="006E77A5">
        <w:rPr>
          <w:rFonts w:ascii="Arial" w:hAnsi="Arial" w:cs="Arial"/>
        </w:rPr>
        <w:t>Като с</w:t>
      </w:r>
      <w:r w:rsidR="00AF5145">
        <w:rPr>
          <w:rFonts w:ascii="Arial" w:hAnsi="Arial" w:cs="Arial"/>
        </w:rPr>
        <w:t>а</w:t>
      </w:r>
      <w:r w:rsidR="006E77A5">
        <w:rPr>
          <w:rFonts w:ascii="Arial" w:hAnsi="Arial" w:cs="Arial"/>
        </w:rPr>
        <w:t xml:space="preserve"> взет</w:t>
      </w:r>
      <w:r w:rsidR="00AF5145">
        <w:rPr>
          <w:rFonts w:ascii="Arial" w:hAnsi="Arial" w:cs="Arial"/>
        </w:rPr>
        <w:t>и</w:t>
      </w:r>
      <w:r w:rsidR="006E77A5">
        <w:rPr>
          <w:rFonts w:ascii="Arial" w:hAnsi="Arial" w:cs="Arial"/>
        </w:rPr>
        <w:t xml:space="preserve"> предвид размера на обработваемата земя и заложената цел, разчетите показват, че необходимата тракторна мощност, която трябва да постигнем в края на прогнозния период  е </w:t>
      </w:r>
      <w:r w:rsidR="006E77A5" w:rsidRPr="00601398">
        <w:rPr>
          <w:rFonts w:ascii="Arial" w:hAnsi="Arial" w:cs="Arial"/>
          <w:b/>
        </w:rPr>
        <w:t>707</w:t>
      </w:r>
      <w:r w:rsidR="006E77A5">
        <w:rPr>
          <w:rFonts w:ascii="Arial" w:hAnsi="Arial" w:cs="Arial"/>
          <w:b/>
        </w:rPr>
        <w:t>5</w:t>
      </w:r>
      <w:r w:rsidR="006E77A5">
        <w:rPr>
          <w:rFonts w:ascii="Arial" w:hAnsi="Arial" w:cs="Arial"/>
        </w:rPr>
        <w:t xml:space="preserve"> хил. к.с. като средногодишният темп на нарастване за този петгодишен период трябва да бъде около 865 хил. к.с./ год.   </w:t>
      </w:r>
    </w:p>
    <w:p w:rsidR="006E77A5" w:rsidRDefault="006E77A5" w:rsidP="006E77A5">
      <w:pPr>
        <w:widowControl w:val="0"/>
        <w:spacing w:line="360" w:lineRule="auto"/>
        <w:ind w:firstLine="709"/>
        <w:jc w:val="both"/>
        <w:rPr>
          <w:rFonts w:ascii="Arial" w:hAnsi="Arial" w:cs="Arial"/>
          <w:b/>
        </w:rPr>
      </w:pPr>
    </w:p>
    <w:p w:rsidR="006E77A5" w:rsidRPr="004F4D46" w:rsidRDefault="00C93B5A" w:rsidP="006E77A5">
      <w:pPr>
        <w:widowControl w:val="0"/>
        <w:spacing w:line="360" w:lineRule="auto"/>
        <w:ind w:firstLine="709"/>
        <w:jc w:val="both"/>
        <w:rPr>
          <w:rFonts w:ascii="Arial" w:hAnsi="Arial" w:cs="Arial"/>
          <w:b/>
        </w:rPr>
      </w:pPr>
      <w:r>
        <w:rPr>
          <w:rFonts w:ascii="Arial" w:hAnsi="Arial" w:cs="Arial"/>
          <w:b/>
        </w:rPr>
        <w:t xml:space="preserve">Таблица </w:t>
      </w:r>
      <w:r w:rsidR="006E77A5">
        <w:rPr>
          <w:rFonts w:ascii="Arial" w:hAnsi="Arial" w:cs="Arial"/>
          <w:b/>
        </w:rPr>
        <w:t>7</w:t>
      </w:r>
      <w:r w:rsidR="006E77A5" w:rsidRPr="004F4D46">
        <w:rPr>
          <w:rFonts w:ascii="Arial" w:hAnsi="Arial" w:cs="Arial"/>
          <w:b/>
        </w:rPr>
        <w:t>. Прогноза на осигуреността с трактор</w:t>
      </w:r>
      <w:r w:rsidR="006E77A5">
        <w:rPr>
          <w:rFonts w:ascii="Arial" w:hAnsi="Arial" w:cs="Arial"/>
          <w:b/>
        </w:rPr>
        <w:t>на мощност за прогнозния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992"/>
        <w:gridCol w:w="851"/>
        <w:gridCol w:w="992"/>
        <w:gridCol w:w="992"/>
        <w:gridCol w:w="1022"/>
      </w:tblGrid>
      <w:tr w:rsidR="006E77A5" w:rsidRPr="000128E4" w:rsidTr="0000415B">
        <w:tc>
          <w:tcPr>
            <w:tcW w:w="4219" w:type="dxa"/>
          </w:tcPr>
          <w:p w:rsidR="006E77A5" w:rsidRPr="000128E4" w:rsidRDefault="006E77A5" w:rsidP="0000415B">
            <w:pPr>
              <w:widowControl w:val="0"/>
              <w:jc w:val="both"/>
              <w:rPr>
                <w:rFonts w:ascii="Arial" w:hAnsi="Arial" w:cs="Arial"/>
              </w:rPr>
            </w:pPr>
            <w:r w:rsidRPr="000128E4">
              <w:rPr>
                <w:rFonts w:ascii="Arial" w:hAnsi="Arial" w:cs="Arial"/>
              </w:rPr>
              <w:t>Показател</w:t>
            </w:r>
          </w:p>
        </w:tc>
        <w:tc>
          <w:tcPr>
            <w:tcW w:w="992" w:type="dxa"/>
          </w:tcPr>
          <w:p w:rsidR="006E77A5" w:rsidRPr="000128E4" w:rsidRDefault="006E77A5" w:rsidP="0000415B">
            <w:pPr>
              <w:widowControl w:val="0"/>
              <w:jc w:val="center"/>
              <w:rPr>
                <w:rFonts w:ascii="Arial" w:hAnsi="Arial" w:cs="Arial"/>
                <w:b/>
              </w:rPr>
            </w:pPr>
            <w:r w:rsidRPr="000128E4">
              <w:rPr>
                <w:rFonts w:ascii="Arial" w:hAnsi="Arial" w:cs="Arial"/>
                <w:b/>
              </w:rPr>
              <w:t>І г.</w:t>
            </w:r>
          </w:p>
        </w:tc>
        <w:tc>
          <w:tcPr>
            <w:tcW w:w="851" w:type="dxa"/>
          </w:tcPr>
          <w:p w:rsidR="006E77A5" w:rsidRPr="000128E4" w:rsidRDefault="006E77A5" w:rsidP="0000415B">
            <w:pPr>
              <w:widowControl w:val="0"/>
              <w:jc w:val="center"/>
              <w:rPr>
                <w:rFonts w:ascii="Arial" w:hAnsi="Arial" w:cs="Arial"/>
                <w:b/>
              </w:rPr>
            </w:pPr>
            <w:r w:rsidRPr="000128E4">
              <w:rPr>
                <w:rFonts w:ascii="Arial" w:hAnsi="Arial" w:cs="Arial"/>
                <w:b/>
              </w:rPr>
              <w:t>ІІ г.</w:t>
            </w:r>
          </w:p>
        </w:tc>
        <w:tc>
          <w:tcPr>
            <w:tcW w:w="992" w:type="dxa"/>
          </w:tcPr>
          <w:p w:rsidR="006E77A5" w:rsidRPr="000128E4" w:rsidRDefault="006E77A5" w:rsidP="0000415B">
            <w:pPr>
              <w:widowControl w:val="0"/>
              <w:jc w:val="center"/>
              <w:rPr>
                <w:rFonts w:ascii="Arial" w:hAnsi="Arial" w:cs="Arial"/>
                <w:b/>
              </w:rPr>
            </w:pPr>
            <w:r w:rsidRPr="000128E4">
              <w:rPr>
                <w:rFonts w:ascii="Arial" w:hAnsi="Arial" w:cs="Arial"/>
                <w:b/>
              </w:rPr>
              <w:t>ІІІ г.</w:t>
            </w:r>
          </w:p>
        </w:tc>
        <w:tc>
          <w:tcPr>
            <w:tcW w:w="992" w:type="dxa"/>
          </w:tcPr>
          <w:p w:rsidR="006E77A5" w:rsidRPr="000128E4" w:rsidRDefault="006E77A5" w:rsidP="0000415B">
            <w:pPr>
              <w:widowControl w:val="0"/>
              <w:jc w:val="center"/>
              <w:rPr>
                <w:rFonts w:ascii="Arial" w:hAnsi="Arial" w:cs="Arial"/>
                <w:b/>
              </w:rPr>
            </w:pPr>
            <w:r w:rsidRPr="000128E4">
              <w:rPr>
                <w:rFonts w:ascii="Arial" w:hAnsi="Arial" w:cs="Arial"/>
                <w:b/>
              </w:rPr>
              <w:t>ІV г.</w:t>
            </w:r>
          </w:p>
        </w:tc>
        <w:tc>
          <w:tcPr>
            <w:tcW w:w="1022" w:type="dxa"/>
          </w:tcPr>
          <w:p w:rsidR="006E77A5" w:rsidRPr="000128E4" w:rsidRDefault="006E77A5" w:rsidP="0000415B">
            <w:pPr>
              <w:widowControl w:val="0"/>
              <w:jc w:val="center"/>
              <w:rPr>
                <w:rFonts w:ascii="Arial" w:hAnsi="Arial" w:cs="Arial"/>
                <w:b/>
              </w:rPr>
            </w:pPr>
            <w:r w:rsidRPr="000128E4">
              <w:rPr>
                <w:rFonts w:ascii="Arial" w:hAnsi="Arial" w:cs="Arial"/>
                <w:b/>
              </w:rPr>
              <w:t>V г.</w:t>
            </w:r>
          </w:p>
        </w:tc>
      </w:tr>
      <w:tr w:rsidR="006E77A5" w:rsidRPr="000128E4" w:rsidTr="0000415B">
        <w:tc>
          <w:tcPr>
            <w:tcW w:w="4219" w:type="dxa"/>
          </w:tcPr>
          <w:p w:rsidR="006E77A5" w:rsidRPr="000128E4" w:rsidRDefault="006E77A5" w:rsidP="0000415B">
            <w:pPr>
              <w:widowControl w:val="0"/>
              <w:jc w:val="both"/>
              <w:rPr>
                <w:rFonts w:ascii="Arial" w:hAnsi="Arial" w:cs="Arial"/>
              </w:rPr>
            </w:pPr>
            <w:r w:rsidRPr="000128E4">
              <w:rPr>
                <w:rFonts w:ascii="Arial" w:hAnsi="Arial" w:cs="Arial"/>
              </w:rPr>
              <w:t>Доставяна мощност, хил. к.с.</w:t>
            </w:r>
          </w:p>
        </w:tc>
        <w:tc>
          <w:tcPr>
            <w:tcW w:w="992" w:type="dxa"/>
          </w:tcPr>
          <w:p w:rsidR="006E77A5" w:rsidRPr="000128E4" w:rsidRDefault="006E77A5" w:rsidP="0000415B">
            <w:pPr>
              <w:widowControl w:val="0"/>
              <w:jc w:val="right"/>
              <w:rPr>
                <w:rFonts w:ascii="Arial" w:hAnsi="Arial" w:cs="Arial"/>
              </w:rPr>
            </w:pPr>
            <w:r w:rsidRPr="000128E4">
              <w:rPr>
                <w:rFonts w:ascii="Arial" w:hAnsi="Arial" w:cs="Arial"/>
              </w:rPr>
              <w:t>8</w:t>
            </w:r>
            <w:r>
              <w:rPr>
                <w:rFonts w:ascii="Arial" w:hAnsi="Arial" w:cs="Arial"/>
              </w:rPr>
              <w:t>65</w:t>
            </w:r>
          </w:p>
        </w:tc>
        <w:tc>
          <w:tcPr>
            <w:tcW w:w="851" w:type="dxa"/>
          </w:tcPr>
          <w:p w:rsidR="006E77A5" w:rsidRDefault="006E77A5" w:rsidP="0000415B">
            <w:pPr>
              <w:jc w:val="right"/>
            </w:pPr>
            <w:r w:rsidRPr="00D56D5F">
              <w:rPr>
                <w:rFonts w:ascii="Arial" w:hAnsi="Arial" w:cs="Arial"/>
              </w:rPr>
              <w:t>865</w:t>
            </w:r>
          </w:p>
        </w:tc>
        <w:tc>
          <w:tcPr>
            <w:tcW w:w="992" w:type="dxa"/>
          </w:tcPr>
          <w:p w:rsidR="006E77A5" w:rsidRDefault="006E77A5" w:rsidP="0000415B">
            <w:pPr>
              <w:jc w:val="right"/>
            </w:pPr>
            <w:r w:rsidRPr="00D56D5F">
              <w:rPr>
                <w:rFonts w:ascii="Arial" w:hAnsi="Arial" w:cs="Arial"/>
              </w:rPr>
              <w:t>865</w:t>
            </w:r>
          </w:p>
        </w:tc>
        <w:tc>
          <w:tcPr>
            <w:tcW w:w="992" w:type="dxa"/>
          </w:tcPr>
          <w:p w:rsidR="006E77A5" w:rsidRDefault="006E77A5" w:rsidP="0000415B">
            <w:pPr>
              <w:jc w:val="right"/>
            </w:pPr>
            <w:r w:rsidRPr="00D56D5F">
              <w:rPr>
                <w:rFonts w:ascii="Arial" w:hAnsi="Arial" w:cs="Arial"/>
              </w:rPr>
              <w:t>865</w:t>
            </w:r>
          </w:p>
        </w:tc>
        <w:tc>
          <w:tcPr>
            <w:tcW w:w="1022" w:type="dxa"/>
          </w:tcPr>
          <w:p w:rsidR="006E77A5" w:rsidRDefault="006E77A5" w:rsidP="0000415B">
            <w:pPr>
              <w:jc w:val="right"/>
            </w:pPr>
            <w:r w:rsidRPr="00D56D5F">
              <w:rPr>
                <w:rFonts w:ascii="Arial" w:hAnsi="Arial" w:cs="Arial"/>
              </w:rPr>
              <w:t>865</w:t>
            </w:r>
          </w:p>
        </w:tc>
      </w:tr>
      <w:tr w:rsidR="006E77A5" w:rsidRPr="000128E4" w:rsidTr="0000415B">
        <w:tc>
          <w:tcPr>
            <w:tcW w:w="4219" w:type="dxa"/>
          </w:tcPr>
          <w:p w:rsidR="006E77A5" w:rsidRPr="000128E4" w:rsidRDefault="006E77A5" w:rsidP="0000415B">
            <w:pPr>
              <w:widowControl w:val="0"/>
              <w:jc w:val="both"/>
              <w:rPr>
                <w:rFonts w:ascii="Arial" w:hAnsi="Arial" w:cs="Arial"/>
              </w:rPr>
            </w:pPr>
            <w:r w:rsidRPr="000128E4">
              <w:rPr>
                <w:rFonts w:ascii="Arial" w:hAnsi="Arial" w:cs="Arial"/>
              </w:rPr>
              <w:t>Извеждане от употреба, хил. к.с.</w:t>
            </w:r>
          </w:p>
        </w:tc>
        <w:tc>
          <w:tcPr>
            <w:tcW w:w="992" w:type="dxa"/>
          </w:tcPr>
          <w:p w:rsidR="006E77A5" w:rsidRPr="000128E4" w:rsidRDefault="006E77A5" w:rsidP="0000415B">
            <w:pPr>
              <w:widowControl w:val="0"/>
              <w:jc w:val="right"/>
              <w:rPr>
                <w:rFonts w:ascii="Arial" w:hAnsi="Arial" w:cs="Arial"/>
              </w:rPr>
            </w:pPr>
            <w:r w:rsidRPr="000128E4">
              <w:rPr>
                <w:rFonts w:ascii="Arial" w:hAnsi="Arial" w:cs="Arial"/>
              </w:rPr>
              <w:t>370</w:t>
            </w:r>
          </w:p>
        </w:tc>
        <w:tc>
          <w:tcPr>
            <w:tcW w:w="851" w:type="dxa"/>
          </w:tcPr>
          <w:p w:rsidR="006E77A5" w:rsidRPr="000128E4" w:rsidRDefault="006E77A5" w:rsidP="0000415B">
            <w:pPr>
              <w:widowControl w:val="0"/>
              <w:jc w:val="right"/>
              <w:rPr>
                <w:rFonts w:ascii="Arial" w:hAnsi="Arial" w:cs="Arial"/>
              </w:rPr>
            </w:pPr>
            <w:r w:rsidRPr="000128E4">
              <w:rPr>
                <w:rFonts w:ascii="Arial" w:hAnsi="Arial" w:cs="Arial"/>
              </w:rPr>
              <w:t>370</w:t>
            </w:r>
          </w:p>
        </w:tc>
        <w:tc>
          <w:tcPr>
            <w:tcW w:w="992" w:type="dxa"/>
          </w:tcPr>
          <w:p w:rsidR="006E77A5" w:rsidRPr="000128E4" w:rsidRDefault="006E77A5" w:rsidP="0000415B">
            <w:pPr>
              <w:widowControl w:val="0"/>
              <w:jc w:val="right"/>
              <w:rPr>
                <w:rFonts w:ascii="Arial" w:hAnsi="Arial" w:cs="Arial"/>
              </w:rPr>
            </w:pPr>
            <w:r w:rsidRPr="000128E4">
              <w:rPr>
                <w:rFonts w:ascii="Arial" w:hAnsi="Arial" w:cs="Arial"/>
              </w:rPr>
              <w:t>370</w:t>
            </w:r>
          </w:p>
        </w:tc>
        <w:tc>
          <w:tcPr>
            <w:tcW w:w="992" w:type="dxa"/>
          </w:tcPr>
          <w:p w:rsidR="006E77A5" w:rsidRPr="000128E4" w:rsidRDefault="006E77A5" w:rsidP="0000415B">
            <w:pPr>
              <w:widowControl w:val="0"/>
              <w:jc w:val="right"/>
              <w:rPr>
                <w:rFonts w:ascii="Arial" w:hAnsi="Arial" w:cs="Arial"/>
              </w:rPr>
            </w:pPr>
            <w:r w:rsidRPr="000128E4">
              <w:rPr>
                <w:rFonts w:ascii="Arial" w:hAnsi="Arial" w:cs="Arial"/>
              </w:rPr>
              <w:t>370</w:t>
            </w:r>
          </w:p>
        </w:tc>
        <w:tc>
          <w:tcPr>
            <w:tcW w:w="1022" w:type="dxa"/>
          </w:tcPr>
          <w:p w:rsidR="006E77A5" w:rsidRPr="000128E4" w:rsidRDefault="006E77A5" w:rsidP="0000415B">
            <w:pPr>
              <w:widowControl w:val="0"/>
              <w:jc w:val="right"/>
              <w:rPr>
                <w:rFonts w:ascii="Arial" w:hAnsi="Arial" w:cs="Arial"/>
              </w:rPr>
            </w:pPr>
            <w:r w:rsidRPr="000128E4">
              <w:rPr>
                <w:rFonts w:ascii="Arial" w:hAnsi="Arial" w:cs="Arial"/>
              </w:rPr>
              <w:t>370</w:t>
            </w:r>
          </w:p>
        </w:tc>
      </w:tr>
      <w:tr w:rsidR="006E77A5" w:rsidRPr="000128E4" w:rsidTr="0000415B">
        <w:tc>
          <w:tcPr>
            <w:tcW w:w="4219" w:type="dxa"/>
          </w:tcPr>
          <w:p w:rsidR="006E77A5" w:rsidRPr="000128E4" w:rsidRDefault="006E77A5" w:rsidP="0000415B">
            <w:pPr>
              <w:widowControl w:val="0"/>
              <w:jc w:val="both"/>
              <w:rPr>
                <w:rFonts w:ascii="Arial" w:hAnsi="Arial" w:cs="Arial"/>
              </w:rPr>
            </w:pPr>
            <w:r>
              <w:rPr>
                <w:rFonts w:ascii="Arial" w:hAnsi="Arial" w:cs="Arial"/>
              </w:rPr>
              <w:t xml:space="preserve">Постигната </w:t>
            </w:r>
            <w:r w:rsidRPr="000128E4">
              <w:rPr>
                <w:rFonts w:ascii="Arial" w:hAnsi="Arial" w:cs="Arial"/>
              </w:rPr>
              <w:t>мощност, хил. к.с.</w:t>
            </w:r>
          </w:p>
        </w:tc>
        <w:tc>
          <w:tcPr>
            <w:tcW w:w="992" w:type="dxa"/>
          </w:tcPr>
          <w:p w:rsidR="006E77A5" w:rsidRPr="000128E4" w:rsidRDefault="006E77A5" w:rsidP="0000415B">
            <w:pPr>
              <w:widowControl w:val="0"/>
              <w:jc w:val="right"/>
              <w:rPr>
                <w:rFonts w:ascii="Arial" w:hAnsi="Arial" w:cs="Arial"/>
                <w:b/>
              </w:rPr>
            </w:pPr>
            <w:r>
              <w:rPr>
                <w:rFonts w:ascii="Arial" w:hAnsi="Arial" w:cs="Arial"/>
                <w:b/>
              </w:rPr>
              <w:t>5095</w:t>
            </w:r>
          </w:p>
        </w:tc>
        <w:tc>
          <w:tcPr>
            <w:tcW w:w="851" w:type="dxa"/>
          </w:tcPr>
          <w:p w:rsidR="006E77A5" w:rsidRPr="000128E4" w:rsidRDefault="006E77A5" w:rsidP="0000415B">
            <w:pPr>
              <w:widowControl w:val="0"/>
              <w:jc w:val="right"/>
              <w:rPr>
                <w:rFonts w:ascii="Arial" w:hAnsi="Arial" w:cs="Arial"/>
                <w:b/>
              </w:rPr>
            </w:pPr>
            <w:r>
              <w:rPr>
                <w:rFonts w:ascii="Arial" w:hAnsi="Arial" w:cs="Arial"/>
                <w:b/>
              </w:rPr>
              <w:t>5590</w:t>
            </w:r>
          </w:p>
        </w:tc>
        <w:tc>
          <w:tcPr>
            <w:tcW w:w="992" w:type="dxa"/>
          </w:tcPr>
          <w:p w:rsidR="006E77A5" w:rsidRPr="000128E4" w:rsidRDefault="006E77A5" w:rsidP="0000415B">
            <w:pPr>
              <w:widowControl w:val="0"/>
              <w:jc w:val="right"/>
              <w:rPr>
                <w:rFonts w:ascii="Arial" w:hAnsi="Arial" w:cs="Arial"/>
                <w:b/>
              </w:rPr>
            </w:pPr>
            <w:r>
              <w:rPr>
                <w:rFonts w:ascii="Arial" w:hAnsi="Arial" w:cs="Arial"/>
                <w:b/>
              </w:rPr>
              <w:t>6085</w:t>
            </w:r>
          </w:p>
        </w:tc>
        <w:tc>
          <w:tcPr>
            <w:tcW w:w="992" w:type="dxa"/>
          </w:tcPr>
          <w:p w:rsidR="006E77A5" w:rsidRPr="000128E4" w:rsidRDefault="006E77A5" w:rsidP="0000415B">
            <w:pPr>
              <w:widowControl w:val="0"/>
              <w:jc w:val="right"/>
              <w:rPr>
                <w:rFonts w:ascii="Arial" w:hAnsi="Arial" w:cs="Arial"/>
                <w:b/>
              </w:rPr>
            </w:pPr>
            <w:r>
              <w:rPr>
                <w:rFonts w:ascii="Arial" w:hAnsi="Arial" w:cs="Arial"/>
                <w:b/>
              </w:rPr>
              <w:t>6580</w:t>
            </w:r>
          </w:p>
        </w:tc>
        <w:tc>
          <w:tcPr>
            <w:tcW w:w="1022" w:type="dxa"/>
          </w:tcPr>
          <w:p w:rsidR="006E77A5" w:rsidRPr="000128E4" w:rsidRDefault="006E77A5" w:rsidP="0000415B">
            <w:pPr>
              <w:widowControl w:val="0"/>
              <w:jc w:val="right"/>
              <w:rPr>
                <w:rFonts w:ascii="Arial" w:hAnsi="Arial" w:cs="Arial"/>
                <w:b/>
              </w:rPr>
            </w:pPr>
            <w:r>
              <w:rPr>
                <w:rFonts w:ascii="Arial" w:hAnsi="Arial" w:cs="Arial"/>
                <w:b/>
              </w:rPr>
              <w:t>7075</w:t>
            </w:r>
          </w:p>
        </w:tc>
      </w:tr>
      <w:tr w:rsidR="006E77A5" w:rsidRPr="000128E4" w:rsidTr="0000415B">
        <w:tc>
          <w:tcPr>
            <w:tcW w:w="4219" w:type="dxa"/>
          </w:tcPr>
          <w:p w:rsidR="006E77A5" w:rsidRPr="000128E4" w:rsidRDefault="006E77A5" w:rsidP="0000415B">
            <w:pPr>
              <w:widowControl w:val="0"/>
              <w:jc w:val="both"/>
              <w:rPr>
                <w:rFonts w:ascii="Arial" w:hAnsi="Arial" w:cs="Arial"/>
              </w:rPr>
            </w:pPr>
            <w:r w:rsidRPr="000128E4">
              <w:rPr>
                <w:rFonts w:ascii="Arial" w:hAnsi="Arial" w:cs="Arial"/>
              </w:rPr>
              <w:t>Средна мощност, к.с./ 1000 дка</w:t>
            </w:r>
          </w:p>
        </w:tc>
        <w:tc>
          <w:tcPr>
            <w:tcW w:w="992" w:type="dxa"/>
          </w:tcPr>
          <w:p w:rsidR="006E77A5" w:rsidRPr="000128E4" w:rsidRDefault="006E77A5" w:rsidP="0000415B">
            <w:pPr>
              <w:widowControl w:val="0"/>
              <w:jc w:val="right"/>
              <w:rPr>
                <w:rFonts w:ascii="Arial" w:hAnsi="Arial" w:cs="Arial"/>
                <w:b/>
              </w:rPr>
            </w:pPr>
            <w:r>
              <w:rPr>
                <w:rFonts w:ascii="Arial" w:hAnsi="Arial" w:cs="Arial"/>
                <w:b/>
              </w:rPr>
              <w:t>158</w:t>
            </w:r>
          </w:p>
        </w:tc>
        <w:tc>
          <w:tcPr>
            <w:tcW w:w="851" w:type="dxa"/>
          </w:tcPr>
          <w:p w:rsidR="006E77A5" w:rsidRPr="000128E4" w:rsidRDefault="006E77A5" w:rsidP="0000415B">
            <w:pPr>
              <w:widowControl w:val="0"/>
              <w:jc w:val="right"/>
              <w:rPr>
                <w:rFonts w:ascii="Arial" w:hAnsi="Arial" w:cs="Arial"/>
                <w:b/>
              </w:rPr>
            </w:pPr>
            <w:r>
              <w:rPr>
                <w:rFonts w:ascii="Arial" w:hAnsi="Arial" w:cs="Arial"/>
                <w:b/>
              </w:rPr>
              <w:t>174</w:t>
            </w:r>
          </w:p>
        </w:tc>
        <w:tc>
          <w:tcPr>
            <w:tcW w:w="992" w:type="dxa"/>
          </w:tcPr>
          <w:p w:rsidR="006E77A5" w:rsidRPr="000128E4" w:rsidRDefault="006E77A5" w:rsidP="0000415B">
            <w:pPr>
              <w:widowControl w:val="0"/>
              <w:jc w:val="right"/>
              <w:rPr>
                <w:rFonts w:ascii="Arial" w:hAnsi="Arial" w:cs="Arial"/>
                <w:b/>
              </w:rPr>
            </w:pPr>
            <w:r>
              <w:rPr>
                <w:rFonts w:ascii="Arial" w:hAnsi="Arial" w:cs="Arial"/>
                <w:b/>
              </w:rPr>
              <w:t>189</w:t>
            </w:r>
          </w:p>
        </w:tc>
        <w:tc>
          <w:tcPr>
            <w:tcW w:w="992" w:type="dxa"/>
          </w:tcPr>
          <w:p w:rsidR="006E77A5" w:rsidRPr="000128E4" w:rsidRDefault="006E77A5" w:rsidP="0000415B">
            <w:pPr>
              <w:widowControl w:val="0"/>
              <w:jc w:val="right"/>
              <w:rPr>
                <w:rFonts w:ascii="Arial" w:hAnsi="Arial" w:cs="Arial"/>
                <w:b/>
              </w:rPr>
            </w:pPr>
            <w:r>
              <w:rPr>
                <w:rFonts w:ascii="Arial" w:hAnsi="Arial" w:cs="Arial"/>
                <w:b/>
              </w:rPr>
              <w:t>205</w:t>
            </w:r>
          </w:p>
        </w:tc>
        <w:tc>
          <w:tcPr>
            <w:tcW w:w="1022" w:type="dxa"/>
          </w:tcPr>
          <w:p w:rsidR="006E77A5" w:rsidRPr="000128E4" w:rsidRDefault="006E77A5" w:rsidP="0000415B">
            <w:pPr>
              <w:widowControl w:val="0"/>
              <w:jc w:val="right"/>
              <w:rPr>
                <w:rFonts w:ascii="Arial" w:hAnsi="Arial" w:cs="Arial"/>
                <w:b/>
              </w:rPr>
            </w:pPr>
            <w:r>
              <w:rPr>
                <w:rFonts w:ascii="Arial" w:hAnsi="Arial" w:cs="Arial"/>
                <w:b/>
              </w:rPr>
              <w:t>220</w:t>
            </w:r>
          </w:p>
        </w:tc>
      </w:tr>
    </w:tbl>
    <w:p w:rsidR="006E77A5" w:rsidRDefault="006E77A5" w:rsidP="006E77A5">
      <w:pPr>
        <w:spacing w:line="360" w:lineRule="auto"/>
        <w:ind w:firstLine="720"/>
        <w:jc w:val="both"/>
        <w:rPr>
          <w:rFonts w:ascii="Arial" w:hAnsi="Arial"/>
        </w:rPr>
      </w:pPr>
      <w:r w:rsidRPr="00105D02">
        <w:rPr>
          <w:rFonts w:ascii="Arial" w:hAnsi="Arial" w:cs="Arial"/>
          <w:i/>
          <w:sz w:val="20"/>
          <w:szCs w:val="20"/>
          <w:lang w:val="ru-RU"/>
        </w:rPr>
        <w:t>Източник: собствени изчисления</w:t>
      </w:r>
    </w:p>
    <w:p w:rsidR="006E77A5" w:rsidRDefault="006E77A5" w:rsidP="006E77A5">
      <w:pPr>
        <w:spacing w:line="360" w:lineRule="auto"/>
        <w:ind w:firstLine="709"/>
        <w:jc w:val="both"/>
        <w:rPr>
          <w:rFonts w:ascii="Arial" w:hAnsi="Arial"/>
        </w:rPr>
      </w:pPr>
    </w:p>
    <w:p w:rsidR="006E77A5" w:rsidRDefault="006E77A5" w:rsidP="006E77A5">
      <w:pPr>
        <w:spacing w:line="360" w:lineRule="auto"/>
        <w:ind w:firstLine="709"/>
        <w:jc w:val="both"/>
        <w:rPr>
          <w:rFonts w:ascii="Arial" w:hAnsi="Arial"/>
        </w:rPr>
      </w:pPr>
      <w:r>
        <w:rPr>
          <w:rFonts w:ascii="Arial" w:hAnsi="Arial"/>
        </w:rPr>
        <w:t>Сравнителният анализ на получените резултати от направените прогнози</w:t>
      </w:r>
      <w:r w:rsidR="00455E84">
        <w:rPr>
          <w:rFonts w:ascii="Arial" w:hAnsi="Arial"/>
        </w:rPr>
        <w:t>показва</w:t>
      </w:r>
      <w:r>
        <w:rPr>
          <w:rFonts w:ascii="Arial" w:hAnsi="Arial"/>
        </w:rPr>
        <w:t>, че въпреки коренно различните подходи се получават сходни данни. При първия подход направените разчети показват необходимостта от малко по-висока осигуреност с трактори. Това е в резултат на нерационалната организационно-стопанска структура в страната и преобладаващият дял на малките и дребни стопанства, което пречи на рационалното и по-пълно използване на техниката и налага необходимостта от по-голямо количество техника.</w:t>
      </w:r>
    </w:p>
    <w:p w:rsidR="006E77A5" w:rsidRPr="00C873E3" w:rsidRDefault="006E77A5" w:rsidP="006E77A5">
      <w:pPr>
        <w:spacing w:line="360" w:lineRule="auto"/>
        <w:ind w:firstLine="709"/>
        <w:jc w:val="both"/>
        <w:rPr>
          <w:rFonts w:ascii="Arial" w:hAnsi="Arial"/>
        </w:rPr>
      </w:pPr>
      <w:r>
        <w:rPr>
          <w:rFonts w:ascii="Arial" w:hAnsi="Arial"/>
        </w:rPr>
        <w:t xml:space="preserve">Застъпва се становището, че параметрите на процеса на обновяване на растениевъдството с трактори  е препоръчително да се определят въз основа на рационалната енергоосигуреност за реалните размери на земеделските стопанства.    </w:t>
      </w:r>
    </w:p>
    <w:p w:rsidR="006E77A5" w:rsidRDefault="006E77A5" w:rsidP="006E77A5">
      <w:pPr>
        <w:spacing w:line="360" w:lineRule="auto"/>
        <w:ind w:firstLine="709"/>
        <w:jc w:val="both"/>
        <w:rPr>
          <w:rFonts w:ascii="Arial" w:hAnsi="Arial" w:cs="Arial"/>
          <w:color w:val="FF0000"/>
          <w:lang w:val="ru-RU"/>
        </w:rPr>
      </w:pPr>
      <w:r>
        <w:rPr>
          <w:rFonts w:ascii="Arial" w:hAnsi="Arial" w:cs="Arial"/>
        </w:rPr>
        <w:t>При разработването на прогнозата за необходими</w:t>
      </w:r>
      <w:r w:rsidR="00455E84">
        <w:rPr>
          <w:rFonts w:ascii="Arial" w:hAnsi="Arial" w:cs="Arial"/>
        </w:rPr>
        <w:t>те</w:t>
      </w:r>
      <w:r>
        <w:rPr>
          <w:rFonts w:ascii="Arial" w:hAnsi="Arial" w:cs="Arial"/>
        </w:rPr>
        <w:t xml:space="preserve"> комбайни е приет първия подход. </w:t>
      </w:r>
      <w:r w:rsidRPr="004360B7">
        <w:rPr>
          <w:rFonts w:ascii="Arial" w:hAnsi="Arial" w:cs="Arial"/>
          <w:lang w:val="ru-RU"/>
        </w:rPr>
        <w:t>Като се вземе предвид</w:t>
      </w:r>
      <w:r>
        <w:rPr>
          <w:rFonts w:ascii="Arial" w:hAnsi="Arial" w:cs="Arial"/>
          <w:lang w:val="ru-RU"/>
        </w:rPr>
        <w:t xml:space="preserve"> наличната и проектната енергонаситеност, необходимите ежегодни нови мощности от зърнени комбайни са </w:t>
      </w:r>
      <w:r w:rsidR="00C93B5A">
        <w:rPr>
          <w:rFonts w:ascii="Arial" w:hAnsi="Arial" w:cs="Arial"/>
          <w:lang w:val="ru-RU"/>
        </w:rPr>
        <w:t xml:space="preserve">определени </w:t>
      </w:r>
      <w:r>
        <w:rPr>
          <w:rFonts w:ascii="Arial" w:hAnsi="Arial" w:cs="Arial"/>
          <w:lang w:val="ru-RU"/>
        </w:rPr>
        <w:t xml:space="preserve">в размер на около </w:t>
      </w:r>
      <w:r w:rsidRPr="00770AA6">
        <w:rPr>
          <w:rFonts w:ascii="Arial" w:hAnsi="Arial" w:cs="Arial"/>
          <w:b/>
          <w:lang w:val="ru-RU"/>
        </w:rPr>
        <w:t>150 хил. к.с.</w:t>
      </w:r>
      <w:r>
        <w:rPr>
          <w:rFonts w:ascii="Arial" w:hAnsi="Arial" w:cs="Arial"/>
          <w:b/>
          <w:lang w:val="ru-RU"/>
        </w:rPr>
        <w:t xml:space="preserve"> </w:t>
      </w:r>
      <w:r w:rsidRPr="00770AA6">
        <w:rPr>
          <w:rFonts w:ascii="Arial" w:hAnsi="Arial" w:cs="Arial"/>
          <w:lang w:val="ru-RU"/>
        </w:rPr>
        <w:t xml:space="preserve">(табл. </w:t>
      </w:r>
      <w:r w:rsidR="00C93B5A">
        <w:rPr>
          <w:rFonts w:ascii="Arial" w:hAnsi="Arial" w:cs="Arial"/>
          <w:lang w:val="ru-RU"/>
        </w:rPr>
        <w:t>8</w:t>
      </w:r>
      <w:r w:rsidRPr="00770AA6">
        <w:rPr>
          <w:rFonts w:ascii="Arial" w:hAnsi="Arial" w:cs="Arial"/>
          <w:lang w:val="ru-RU"/>
        </w:rPr>
        <w:t>)</w:t>
      </w:r>
      <w:r>
        <w:rPr>
          <w:rFonts w:ascii="Arial" w:hAnsi="Arial" w:cs="Arial"/>
          <w:lang w:val="ru-RU"/>
        </w:rPr>
        <w:t>.</w:t>
      </w:r>
    </w:p>
    <w:p w:rsidR="006E77A5" w:rsidRDefault="006E77A5" w:rsidP="006E77A5">
      <w:pPr>
        <w:spacing w:line="360" w:lineRule="auto"/>
        <w:ind w:firstLine="709"/>
        <w:jc w:val="both"/>
        <w:rPr>
          <w:rFonts w:ascii="Arial" w:hAnsi="Arial" w:cs="Arial"/>
          <w:color w:val="FF0000"/>
          <w:lang w:val="ru-RU"/>
        </w:rPr>
      </w:pPr>
    </w:p>
    <w:p w:rsidR="006E77A5" w:rsidRDefault="006E77A5" w:rsidP="006E77A5">
      <w:pPr>
        <w:pStyle w:val="BodyTextIndent"/>
        <w:spacing w:after="0" w:line="360" w:lineRule="auto"/>
        <w:ind w:left="0" w:firstLine="709"/>
        <w:jc w:val="both"/>
        <w:rPr>
          <w:rFonts w:ascii="Arial" w:hAnsi="Arial" w:cs="Arial"/>
          <w:b/>
        </w:rPr>
      </w:pPr>
      <w:r w:rsidRPr="00A575B1">
        <w:rPr>
          <w:rFonts w:ascii="Arial" w:hAnsi="Arial" w:cs="Arial"/>
          <w:b/>
        </w:rPr>
        <w:t xml:space="preserve">Таблица </w:t>
      </w:r>
      <w:r w:rsidR="00C93B5A">
        <w:rPr>
          <w:rFonts w:ascii="Arial" w:hAnsi="Arial" w:cs="Arial"/>
          <w:b/>
        </w:rPr>
        <w:t>8</w:t>
      </w:r>
      <w:r w:rsidRPr="00A575B1">
        <w:rPr>
          <w:rFonts w:ascii="Arial" w:hAnsi="Arial" w:cs="Arial"/>
          <w:b/>
        </w:rPr>
        <w:t xml:space="preserve">. Прогноза за необходимата мощност </w:t>
      </w:r>
      <w:r>
        <w:rPr>
          <w:rFonts w:ascii="Arial" w:hAnsi="Arial" w:cs="Arial"/>
          <w:b/>
        </w:rPr>
        <w:t>със зърнокомбайни</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4"/>
        <w:gridCol w:w="3507"/>
      </w:tblGrid>
      <w:tr w:rsidR="006E77A5" w:rsidRPr="00770AA6"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 xml:space="preserve">Показател </w:t>
            </w:r>
          </w:p>
        </w:tc>
        <w:tc>
          <w:tcPr>
            <w:tcW w:w="3507" w:type="dxa"/>
          </w:tcPr>
          <w:p w:rsidR="006E77A5" w:rsidRPr="007F5D5C" w:rsidRDefault="006E77A5" w:rsidP="0000415B">
            <w:pPr>
              <w:pStyle w:val="BodyTextIndent"/>
              <w:spacing w:after="0"/>
              <w:ind w:left="0"/>
              <w:jc w:val="center"/>
              <w:rPr>
                <w:rFonts w:ascii="Arial" w:hAnsi="Arial" w:cs="Arial"/>
              </w:rPr>
            </w:pPr>
            <w:r w:rsidRPr="007F5D5C">
              <w:rPr>
                <w:rFonts w:ascii="Arial" w:hAnsi="Arial" w:cs="Arial"/>
              </w:rPr>
              <w:t>Равнище на показателя</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 xml:space="preserve">Прогнозна мощност, хил. к.с. </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2115</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Налична мощност, хил. к.с.</w:t>
            </w:r>
          </w:p>
        </w:tc>
        <w:tc>
          <w:tcPr>
            <w:tcW w:w="3507" w:type="dxa"/>
          </w:tcPr>
          <w:p w:rsidR="006E77A5" w:rsidRPr="007F5D5C" w:rsidRDefault="006E77A5" w:rsidP="0000415B">
            <w:pPr>
              <w:pStyle w:val="BodyTextIndent"/>
              <w:spacing w:after="0"/>
              <w:ind w:left="0"/>
              <w:jc w:val="right"/>
              <w:rPr>
                <w:rFonts w:ascii="Arial" w:hAnsi="Arial" w:cs="Arial"/>
              </w:rPr>
            </w:pPr>
            <w:r>
              <w:rPr>
                <w:rFonts w:ascii="Arial" w:hAnsi="Arial" w:cs="Arial"/>
              </w:rPr>
              <w:t>1700</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Изведена от употреба тракторна мощност, хил. к.с.</w:t>
            </w:r>
          </w:p>
        </w:tc>
        <w:tc>
          <w:tcPr>
            <w:tcW w:w="3507" w:type="dxa"/>
          </w:tcPr>
          <w:p w:rsidR="006E77A5" w:rsidRPr="007F5D5C" w:rsidRDefault="006E77A5" w:rsidP="0000415B">
            <w:pPr>
              <w:pStyle w:val="BodyTextIndent"/>
              <w:spacing w:after="0"/>
              <w:ind w:left="0"/>
              <w:jc w:val="right"/>
              <w:rPr>
                <w:rFonts w:ascii="Arial" w:hAnsi="Arial" w:cs="Arial"/>
              </w:rPr>
            </w:pPr>
            <w:r>
              <w:rPr>
                <w:rFonts w:ascii="Arial" w:hAnsi="Arial" w:cs="Arial"/>
              </w:rPr>
              <w:t>340</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Доставена мощност за прогнозния период, хил. к.с.</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755</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 xml:space="preserve">Средногодишна доставяна мощност, хил. к.с. </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150</w:t>
            </w:r>
          </w:p>
        </w:tc>
      </w:tr>
    </w:tbl>
    <w:p w:rsidR="006E77A5" w:rsidRDefault="006E77A5" w:rsidP="006E77A5">
      <w:pPr>
        <w:widowControl w:val="0"/>
        <w:spacing w:line="360" w:lineRule="auto"/>
        <w:ind w:firstLine="709"/>
        <w:jc w:val="both"/>
        <w:rPr>
          <w:rFonts w:ascii="Arial" w:hAnsi="Arial" w:cs="Arial"/>
          <w:i/>
          <w:sz w:val="20"/>
          <w:szCs w:val="20"/>
          <w:lang w:val="ru-RU"/>
        </w:rPr>
      </w:pPr>
      <w:r w:rsidRPr="00A575B1">
        <w:rPr>
          <w:rFonts w:ascii="Arial" w:hAnsi="Arial" w:cs="Arial"/>
          <w:b/>
          <w:lang w:val="en-US"/>
        </w:rPr>
        <w:t xml:space="preserve"> </w:t>
      </w:r>
      <w:r w:rsidRPr="00105D02">
        <w:rPr>
          <w:rFonts w:ascii="Arial" w:hAnsi="Arial" w:cs="Arial"/>
          <w:i/>
          <w:sz w:val="20"/>
          <w:szCs w:val="20"/>
          <w:lang w:val="ru-RU"/>
        </w:rPr>
        <w:t>Източник: собствени изчисления</w:t>
      </w:r>
    </w:p>
    <w:p w:rsidR="006E77A5" w:rsidRDefault="006E77A5" w:rsidP="006E77A5">
      <w:pPr>
        <w:spacing w:line="360" w:lineRule="auto"/>
        <w:ind w:firstLine="709"/>
        <w:jc w:val="both"/>
        <w:rPr>
          <w:rFonts w:ascii="Arial" w:hAnsi="Arial"/>
        </w:rPr>
      </w:pPr>
    </w:p>
    <w:p w:rsidR="006E77A5" w:rsidRDefault="006E77A5" w:rsidP="006E77A5">
      <w:pPr>
        <w:spacing w:line="360" w:lineRule="auto"/>
        <w:ind w:firstLine="709"/>
        <w:jc w:val="both"/>
        <w:rPr>
          <w:rFonts w:ascii="Arial" w:hAnsi="Arial"/>
        </w:rPr>
      </w:pPr>
      <w:r>
        <w:rPr>
          <w:rFonts w:ascii="Arial" w:hAnsi="Arial"/>
        </w:rPr>
        <w:t>Направена е прогноза и за останалата прибираща техника. Резултатите показват, че за механизираното прибиране на незърнените култури необходима</w:t>
      </w:r>
      <w:r w:rsidR="00455E84">
        <w:rPr>
          <w:rFonts w:ascii="Arial" w:hAnsi="Arial"/>
        </w:rPr>
        <w:t>та</w:t>
      </w:r>
      <w:r>
        <w:rPr>
          <w:rFonts w:ascii="Arial" w:hAnsi="Arial"/>
        </w:rPr>
        <w:t xml:space="preserve"> мощност </w:t>
      </w:r>
      <w:r w:rsidR="00C51275">
        <w:rPr>
          <w:rFonts w:ascii="Arial" w:hAnsi="Arial"/>
          <w:lang w:val="en-US"/>
        </w:rPr>
        <w:t xml:space="preserve">e </w:t>
      </w:r>
      <w:r>
        <w:rPr>
          <w:rFonts w:ascii="Arial" w:hAnsi="Arial"/>
        </w:rPr>
        <w:t xml:space="preserve">в размер на </w:t>
      </w:r>
      <w:r w:rsidRPr="00810998">
        <w:rPr>
          <w:rFonts w:ascii="Arial" w:hAnsi="Arial"/>
          <w:b/>
        </w:rPr>
        <w:t>425 хил.к.с</w:t>
      </w:r>
      <w:r>
        <w:rPr>
          <w:rFonts w:ascii="Arial" w:hAnsi="Arial"/>
        </w:rPr>
        <w:t xml:space="preserve">. Като е отчетено и бракуването на част от техниката се получава, че е необходимо енергонаситеността да нараства средногодишно с </w:t>
      </w:r>
      <w:r w:rsidRPr="00A37226">
        <w:rPr>
          <w:rFonts w:ascii="Arial" w:hAnsi="Arial"/>
          <w:b/>
        </w:rPr>
        <w:t>66 хил. к.с.</w:t>
      </w:r>
    </w:p>
    <w:p w:rsidR="006E77A5" w:rsidRDefault="006E77A5" w:rsidP="006E77A5">
      <w:pPr>
        <w:spacing w:line="360" w:lineRule="auto"/>
        <w:ind w:firstLine="709"/>
        <w:jc w:val="both"/>
        <w:rPr>
          <w:rFonts w:ascii="Arial" w:hAnsi="Arial"/>
        </w:rPr>
      </w:pPr>
    </w:p>
    <w:p w:rsidR="006E77A5" w:rsidRPr="00810998" w:rsidRDefault="006E77A5" w:rsidP="006E77A5">
      <w:pPr>
        <w:spacing w:line="360" w:lineRule="auto"/>
        <w:ind w:firstLine="709"/>
        <w:jc w:val="both"/>
        <w:rPr>
          <w:rFonts w:ascii="Arial" w:hAnsi="Arial"/>
          <w:b/>
        </w:rPr>
      </w:pPr>
      <w:r w:rsidRPr="00810998">
        <w:rPr>
          <w:rFonts w:ascii="Arial" w:hAnsi="Arial"/>
          <w:b/>
        </w:rPr>
        <w:t>Таблица</w:t>
      </w:r>
      <w:r>
        <w:rPr>
          <w:rFonts w:ascii="Arial" w:hAnsi="Arial"/>
          <w:b/>
        </w:rPr>
        <w:t xml:space="preserve"> </w:t>
      </w:r>
      <w:r w:rsidR="00C93B5A">
        <w:rPr>
          <w:rFonts w:ascii="Arial" w:hAnsi="Arial"/>
          <w:b/>
        </w:rPr>
        <w:t>9</w:t>
      </w:r>
      <w:r w:rsidRPr="00810998">
        <w:rPr>
          <w:rFonts w:ascii="Arial" w:hAnsi="Arial"/>
          <w:b/>
        </w:rPr>
        <w:t xml:space="preserve">. Прогноза за останалата самоходна техника   </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4"/>
        <w:gridCol w:w="3507"/>
      </w:tblGrid>
      <w:tr w:rsidR="006E77A5" w:rsidRPr="00810998" w:rsidTr="0000415B">
        <w:tc>
          <w:tcPr>
            <w:tcW w:w="5354" w:type="dxa"/>
          </w:tcPr>
          <w:p w:rsidR="006E77A5" w:rsidRPr="00A37226" w:rsidRDefault="006E77A5" w:rsidP="0000415B">
            <w:pPr>
              <w:pStyle w:val="BodyTextIndent"/>
              <w:spacing w:after="0"/>
              <w:ind w:left="0"/>
              <w:jc w:val="both"/>
              <w:rPr>
                <w:rFonts w:ascii="Arial" w:hAnsi="Arial" w:cs="Arial"/>
                <w:b/>
              </w:rPr>
            </w:pPr>
            <w:r w:rsidRPr="00A37226">
              <w:rPr>
                <w:rFonts w:ascii="Arial" w:hAnsi="Arial" w:cs="Arial"/>
                <w:b/>
              </w:rPr>
              <w:t xml:space="preserve">Показател </w:t>
            </w:r>
          </w:p>
        </w:tc>
        <w:tc>
          <w:tcPr>
            <w:tcW w:w="3507" w:type="dxa"/>
          </w:tcPr>
          <w:p w:rsidR="006E77A5" w:rsidRPr="00A37226" w:rsidRDefault="006E77A5" w:rsidP="0000415B">
            <w:pPr>
              <w:pStyle w:val="BodyTextIndent"/>
              <w:spacing w:after="0"/>
              <w:ind w:left="0"/>
              <w:jc w:val="center"/>
              <w:rPr>
                <w:rFonts w:ascii="Arial" w:hAnsi="Arial" w:cs="Arial"/>
                <w:b/>
              </w:rPr>
            </w:pPr>
            <w:r w:rsidRPr="00A37226">
              <w:rPr>
                <w:rFonts w:ascii="Arial" w:hAnsi="Arial" w:cs="Arial"/>
                <w:b/>
              </w:rPr>
              <w:t>Равнище на показателя</w:t>
            </w:r>
          </w:p>
        </w:tc>
      </w:tr>
      <w:tr w:rsidR="006E77A5" w:rsidRPr="00810998"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 xml:space="preserve">Прогнозна мощност, хил. к.с. </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425</w:t>
            </w:r>
          </w:p>
        </w:tc>
      </w:tr>
      <w:tr w:rsidR="006E77A5" w:rsidRPr="00810998"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Налична мощност, хил. к.с.</w:t>
            </w:r>
          </w:p>
        </w:tc>
        <w:tc>
          <w:tcPr>
            <w:tcW w:w="3507" w:type="dxa"/>
          </w:tcPr>
          <w:p w:rsidR="006E77A5" w:rsidRPr="007F5D5C" w:rsidRDefault="006E77A5" w:rsidP="0000415B">
            <w:pPr>
              <w:pStyle w:val="BodyTextIndent"/>
              <w:spacing w:after="0"/>
              <w:ind w:left="0"/>
              <w:jc w:val="right"/>
              <w:rPr>
                <w:rFonts w:ascii="Arial" w:hAnsi="Arial" w:cs="Arial"/>
              </w:rPr>
            </w:pPr>
            <w:r>
              <w:rPr>
                <w:rFonts w:ascii="Arial" w:hAnsi="Arial" w:cs="Arial"/>
              </w:rPr>
              <w:t>215</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Изведена от употреба мощност, хил. к.с.</w:t>
            </w:r>
          </w:p>
        </w:tc>
        <w:tc>
          <w:tcPr>
            <w:tcW w:w="3507" w:type="dxa"/>
          </w:tcPr>
          <w:p w:rsidR="006E77A5" w:rsidRPr="007F5D5C" w:rsidRDefault="006E77A5" w:rsidP="0000415B">
            <w:pPr>
              <w:pStyle w:val="BodyTextIndent"/>
              <w:spacing w:after="0"/>
              <w:ind w:left="0"/>
              <w:jc w:val="right"/>
              <w:rPr>
                <w:rFonts w:ascii="Arial" w:hAnsi="Arial" w:cs="Arial"/>
              </w:rPr>
            </w:pPr>
            <w:r>
              <w:rPr>
                <w:rFonts w:ascii="Arial" w:hAnsi="Arial" w:cs="Arial"/>
              </w:rPr>
              <w:t>120</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Доставена мощност за прогнозния период, хил. к.с.</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330</w:t>
            </w:r>
          </w:p>
        </w:tc>
      </w:tr>
      <w:tr w:rsidR="006E77A5" w:rsidRPr="007F5D5C" w:rsidTr="0000415B">
        <w:tc>
          <w:tcPr>
            <w:tcW w:w="5354" w:type="dxa"/>
          </w:tcPr>
          <w:p w:rsidR="006E77A5" w:rsidRPr="007F5D5C" w:rsidRDefault="006E77A5" w:rsidP="0000415B">
            <w:pPr>
              <w:pStyle w:val="BodyTextIndent"/>
              <w:spacing w:after="0"/>
              <w:ind w:left="0"/>
              <w:jc w:val="both"/>
              <w:rPr>
                <w:rFonts w:ascii="Arial" w:hAnsi="Arial" w:cs="Arial"/>
              </w:rPr>
            </w:pPr>
            <w:r w:rsidRPr="007F5D5C">
              <w:rPr>
                <w:rFonts w:ascii="Arial" w:hAnsi="Arial" w:cs="Arial"/>
              </w:rPr>
              <w:t xml:space="preserve">Средногодишна доставяна мощност, хил. к.с. </w:t>
            </w:r>
          </w:p>
        </w:tc>
        <w:tc>
          <w:tcPr>
            <w:tcW w:w="3507" w:type="dxa"/>
          </w:tcPr>
          <w:p w:rsidR="006E77A5" w:rsidRPr="007F5D5C" w:rsidRDefault="006E77A5" w:rsidP="0000415B">
            <w:pPr>
              <w:pStyle w:val="BodyTextIndent"/>
              <w:spacing w:after="0"/>
              <w:ind w:left="0"/>
              <w:jc w:val="right"/>
              <w:rPr>
                <w:rFonts w:ascii="Arial" w:hAnsi="Arial" w:cs="Arial"/>
                <w:b/>
              </w:rPr>
            </w:pPr>
            <w:r>
              <w:rPr>
                <w:rFonts w:ascii="Arial" w:hAnsi="Arial" w:cs="Arial"/>
                <w:b/>
              </w:rPr>
              <w:t>66</w:t>
            </w:r>
          </w:p>
        </w:tc>
      </w:tr>
    </w:tbl>
    <w:p w:rsidR="006E77A5" w:rsidRDefault="006E77A5" w:rsidP="006E77A5">
      <w:pPr>
        <w:widowControl w:val="0"/>
        <w:spacing w:line="360" w:lineRule="auto"/>
        <w:ind w:firstLine="709"/>
        <w:jc w:val="both"/>
        <w:rPr>
          <w:rFonts w:ascii="Arial" w:hAnsi="Arial" w:cs="Arial"/>
          <w:i/>
          <w:sz w:val="20"/>
          <w:szCs w:val="20"/>
          <w:lang w:val="ru-RU"/>
        </w:rPr>
      </w:pPr>
      <w:r w:rsidRPr="00A575B1">
        <w:rPr>
          <w:rFonts w:ascii="Arial" w:hAnsi="Arial" w:cs="Arial"/>
          <w:b/>
          <w:lang w:val="en-US"/>
        </w:rPr>
        <w:t xml:space="preserve"> </w:t>
      </w:r>
      <w:r w:rsidRPr="00105D02">
        <w:rPr>
          <w:rFonts w:ascii="Arial" w:hAnsi="Arial" w:cs="Arial"/>
          <w:i/>
          <w:sz w:val="20"/>
          <w:szCs w:val="20"/>
          <w:lang w:val="ru-RU"/>
        </w:rPr>
        <w:t>Източник: собствени изчисления</w:t>
      </w:r>
    </w:p>
    <w:p w:rsidR="00FC4619" w:rsidRDefault="00FC4619" w:rsidP="00FC4619">
      <w:pPr>
        <w:spacing w:line="360" w:lineRule="auto"/>
        <w:ind w:firstLine="720"/>
        <w:jc w:val="both"/>
        <w:rPr>
          <w:rFonts w:ascii="Arial" w:hAnsi="Arial" w:cs="Arial"/>
        </w:rPr>
      </w:pPr>
    </w:p>
    <w:p w:rsidR="00FC4619" w:rsidRPr="00770AA6" w:rsidRDefault="00FC4619" w:rsidP="00FC4619">
      <w:pPr>
        <w:spacing w:line="360" w:lineRule="auto"/>
        <w:ind w:firstLine="720"/>
        <w:jc w:val="both"/>
        <w:rPr>
          <w:rFonts w:ascii="Arial" w:hAnsi="Arial"/>
        </w:rPr>
      </w:pPr>
      <w:r>
        <w:rPr>
          <w:rFonts w:ascii="Arial" w:hAnsi="Arial" w:cs="Arial"/>
        </w:rPr>
        <w:t xml:space="preserve">Определен е </w:t>
      </w:r>
      <w:r>
        <w:rPr>
          <w:rFonts w:ascii="Arial" w:hAnsi="Arial"/>
        </w:rPr>
        <w:t xml:space="preserve">общия и средно годишен размер </w:t>
      </w:r>
      <w:r>
        <w:rPr>
          <w:rFonts w:ascii="Arial" w:hAnsi="Arial" w:cs="Arial"/>
        </w:rPr>
        <w:t>на необходимите инвестиции</w:t>
      </w:r>
      <w:r>
        <w:rPr>
          <w:rFonts w:ascii="Arial" w:hAnsi="Arial"/>
        </w:rPr>
        <w:t xml:space="preserve"> за земеделска техника (включваща всички машини без стационарните). </w:t>
      </w:r>
    </w:p>
    <w:p w:rsidR="00B73DA4" w:rsidRPr="00FC4619" w:rsidRDefault="00B73DA4" w:rsidP="00B73DA4">
      <w:pPr>
        <w:spacing w:line="360" w:lineRule="auto"/>
        <w:ind w:firstLine="720"/>
        <w:jc w:val="both"/>
        <w:rPr>
          <w:rFonts w:ascii="Arial" w:hAnsi="Arial" w:cs="Arial"/>
        </w:rPr>
      </w:pPr>
    </w:p>
    <w:p w:rsidR="007B76B0" w:rsidRDefault="00B73DA4" w:rsidP="00B73DA4">
      <w:pPr>
        <w:spacing w:line="360" w:lineRule="auto"/>
        <w:ind w:firstLine="720"/>
        <w:jc w:val="both"/>
        <w:rPr>
          <w:rFonts w:ascii="Arial" w:hAnsi="Arial" w:cs="Arial"/>
          <w:b/>
        </w:rPr>
      </w:pPr>
      <w:r w:rsidRPr="00B73DA4">
        <w:rPr>
          <w:rFonts w:ascii="Arial" w:hAnsi="Arial" w:cs="Arial"/>
          <w:b/>
        </w:rPr>
        <w:t>ІV</w:t>
      </w:r>
      <w:r>
        <w:rPr>
          <w:rFonts w:ascii="Arial" w:hAnsi="Arial" w:cs="Arial"/>
        </w:rPr>
        <w:t xml:space="preserve">. </w:t>
      </w:r>
      <w:r w:rsidR="00A515B1" w:rsidRPr="00A515B1">
        <w:rPr>
          <w:rFonts w:ascii="Arial" w:hAnsi="Arial" w:cs="Arial"/>
          <w:b/>
        </w:rPr>
        <w:t xml:space="preserve">ИЗВОДИ И </w:t>
      </w:r>
      <w:r w:rsidR="007B76B0">
        <w:rPr>
          <w:rFonts w:ascii="Arial" w:hAnsi="Arial" w:cs="Arial"/>
          <w:b/>
        </w:rPr>
        <w:t>ПРЕДЛОЖЕНИЯ</w:t>
      </w:r>
    </w:p>
    <w:p w:rsidR="00F86094" w:rsidRDefault="00F86094" w:rsidP="00B73DA4">
      <w:pPr>
        <w:spacing w:line="360" w:lineRule="auto"/>
        <w:ind w:firstLine="720"/>
        <w:jc w:val="both"/>
        <w:rPr>
          <w:rFonts w:ascii="Arial" w:hAnsi="Arial"/>
        </w:rPr>
      </w:pPr>
      <w:r>
        <w:rPr>
          <w:rFonts w:ascii="Arial" w:hAnsi="Arial" w:cs="Arial"/>
          <w:b/>
        </w:rPr>
        <w:t>А</w:t>
      </w:r>
      <w:r w:rsidR="007B76B0">
        <w:rPr>
          <w:rFonts w:ascii="Arial" w:hAnsi="Arial" w:cs="Arial"/>
          <w:b/>
        </w:rPr>
        <w:t>/</w:t>
      </w:r>
      <w:r>
        <w:rPr>
          <w:rFonts w:ascii="Arial" w:hAnsi="Arial" w:cs="Arial"/>
          <w:b/>
        </w:rPr>
        <w:t xml:space="preserve"> ИЗВОДИ:</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9736DB">
        <w:rPr>
          <w:rFonts w:ascii="Arial" w:hAnsi="Arial" w:cs="Arial"/>
        </w:rPr>
        <w:t>Очертаната</w:t>
      </w:r>
      <w:r>
        <w:rPr>
          <w:rFonts w:ascii="Arial" w:hAnsi="Arial" w:cs="Arial"/>
          <w:b/>
          <w:sz w:val="36"/>
          <w:szCs w:val="36"/>
        </w:rPr>
        <w:t xml:space="preserve"> </w:t>
      </w:r>
      <w:r w:rsidRPr="009736DB">
        <w:rPr>
          <w:rFonts w:ascii="Arial" w:hAnsi="Arial" w:cs="Arial"/>
        </w:rPr>
        <w:t>институционална рамка</w:t>
      </w:r>
      <w:r>
        <w:rPr>
          <w:rFonts w:ascii="Arial" w:hAnsi="Arial" w:cs="Arial"/>
          <w:b/>
          <w:sz w:val="36"/>
          <w:szCs w:val="36"/>
        </w:rPr>
        <w:t xml:space="preserve"> </w:t>
      </w:r>
      <w:r w:rsidRPr="00E319EE">
        <w:rPr>
          <w:rFonts w:ascii="Arial" w:hAnsi="Arial" w:cs="Arial"/>
        </w:rPr>
        <w:t>на производството</w:t>
      </w:r>
      <w:r>
        <w:rPr>
          <w:rFonts w:ascii="Arial" w:hAnsi="Arial" w:cs="Arial"/>
        </w:rPr>
        <w:t>, търговията и контрола на земеделска техника показва, че българското законодателство е синхронизирано с европейското. Специализираните национални органи имат административен капацитет да прилагат приетото законодателство</w:t>
      </w:r>
      <w:r w:rsidR="00A515B1">
        <w:rPr>
          <w:rFonts w:ascii="Arial" w:hAnsi="Arial" w:cs="Arial"/>
        </w:rPr>
        <w:t>.</w:t>
      </w:r>
    </w:p>
    <w:p w:rsidR="00B73DA4" w:rsidRDefault="00B73DA4" w:rsidP="007B76B0">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007B76B0" w:rsidRPr="007B76B0">
        <w:rPr>
          <w:rFonts w:ascii="Arial" w:hAnsi="Arial" w:cs="Arial"/>
        </w:rPr>
        <w:t>И</w:t>
      </w:r>
      <w:r w:rsidRPr="007B76B0">
        <w:rPr>
          <w:rFonts w:ascii="Arial" w:hAnsi="Arial" w:cs="Arial"/>
        </w:rPr>
        <w:t>з</w:t>
      </w:r>
      <w:r>
        <w:rPr>
          <w:rFonts w:ascii="Arial" w:hAnsi="Arial" w:cs="Arial"/>
        </w:rPr>
        <w:t>ползването на сравнителния институционален подход</w:t>
      </w:r>
      <w:r w:rsidR="007B76B0">
        <w:rPr>
          <w:rFonts w:ascii="Arial" w:hAnsi="Arial" w:cs="Arial"/>
        </w:rPr>
        <w:t xml:space="preserve">, при който </w:t>
      </w:r>
      <w:r>
        <w:rPr>
          <w:rFonts w:ascii="Arial" w:hAnsi="Arial" w:cs="Arial"/>
        </w:rPr>
        <w:t xml:space="preserve"> акцентът е поставен върху изследване на сравнителната икономическа ефективност</w:t>
      </w:r>
      <w:r w:rsidR="007B76B0">
        <w:rPr>
          <w:rFonts w:ascii="Arial" w:hAnsi="Arial" w:cs="Arial"/>
        </w:rPr>
        <w:t xml:space="preserve"> показва, че </w:t>
      </w:r>
      <w:r>
        <w:rPr>
          <w:rFonts w:ascii="Arial" w:hAnsi="Arial" w:cs="Arial"/>
        </w:rPr>
        <w:t xml:space="preserve"> </w:t>
      </w:r>
      <w:r w:rsidR="007B76B0">
        <w:rPr>
          <w:rFonts w:ascii="Arial" w:hAnsi="Arial" w:cs="Arial"/>
        </w:rPr>
        <w:t xml:space="preserve">не съществува универсална форма на организация </w:t>
      </w:r>
      <w:r>
        <w:rPr>
          <w:rFonts w:ascii="Arial" w:hAnsi="Arial" w:cs="Arial"/>
        </w:rPr>
        <w:t xml:space="preserve">за осигуряване на механизацията в земеделските стопанства. </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7A4803">
        <w:rPr>
          <w:rFonts w:ascii="Arial" w:hAnsi="Arial" w:cs="Arial"/>
        </w:rPr>
        <w:t>В  процеса на евроинтеграция и общ европейски пазар, основните предизвикателства пред стопанските единици са свързани с  повишаване на тяхната конкурентноспособност. Това налага необходимостта от създаването на развит пазар на капитали, земя, стоки  и услуги в земеделието. Промените в институционална среда, на организационните и производствено-икономическите условия водят и до промяната в организацията и мениджмънта на дейностите по осигуряването и използването на земеделската техника</w:t>
      </w:r>
      <w:r w:rsidR="00A515B1">
        <w:rPr>
          <w:rFonts w:ascii="Arial" w:hAnsi="Arial" w:cs="Arial"/>
        </w:rPr>
        <w:t>.</w:t>
      </w:r>
    </w:p>
    <w:p w:rsidR="00B73DA4" w:rsidRPr="007A4803" w:rsidRDefault="00B73DA4" w:rsidP="00B73DA4">
      <w:pPr>
        <w:pStyle w:val="BodyTextIndent"/>
        <w:spacing w:after="0" w:line="360" w:lineRule="auto"/>
        <w:ind w:left="0" w:firstLine="709"/>
        <w:jc w:val="both"/>
        <w:rPr>
          <w:rFonts w:ascii="Arial" w:hAnsi="Arial" w:cs="Arial"/>
        </w:rPr>
      </w:pPr>
      <w:r w:rsidRPr="009736DB">
        <w:rPr>
          <w:rFonts w:ascii="Arial" w:hAnsi="Arial" w:cs="Arial"/>
          <w:b/>
          <w:sz w:val="36"/>
          <w:szCs w:val="36"/>
        </w:rPr>
        <w:t>•</w:t>
      </w:r>
      <w:r w:rsidRPr="007A4803">
        <w:rPr>
          <w:rFonts w:ascii="Arial" w:hAnsi="Arial" w:cs="Arial"/>
          <w:b/>
        </w:rPr>
        <w:t xml:space="preserve"> </w:t>
      </w:r>
      <w:r w:rsidRPr="007A4803">
        <w:rPr>
          <w:rFonts w:ascii="Arial" w:hAnsi="Arial" w:cs="Arial"/>
        </w:rPr>
        <w:t>Повишаването на енергоосигуреността в растениевъдството в България трябва да се разглежда като необходимо условие за подобряване на конкурентоспособността в дългосрочен план, а организацията на самото използване на техниката като достатъчно условие в оперативен план за постигане на ефективно производство.</w:t>
      </w:r>
    </w:p>
    <w:p w:rsidR="00B73DA4" w:rsidRDefault="00B73DA4" w:rsidP="00B73DA4">
      <w:pPr>
        <w:pStyle w:val="BodyTextIndent"/>
        <w:spacing w:after="0" w:line="360" w:lineRule="auto"/>
        <w:ind w:left="0"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Pr>
          <w:rFonts w:ascii="Arial" w:hAnsi="Arial" w:cs="Arial"/>
        </w:rPr>
        <w:t xml:space="preserve">Очертават се </w:t>
      </w:r>
      <w:r w:rsidRPr="00157661">
        <w:rPr>
          <w:rFonts w:ascii="Arial" w:hAnsi="Arial" w:cs="Arial"/>
          <w:b/>
        </w:rPr>
        <w:t>положителн</w:t>
      </w:r>
      <w:r>
        <w:rPr>
          <w:rFonts w:ascii="Arial" w:hAnsi="Arial" w:cs="Arial"/>
          <w:b/>
        </w:rPr>
        <w:t>и</w:t>
      </w:r>
      <w:r w:rsidRPr="00157661">
        <w:rPr>
          <w:rFonts w:ascii="Arial" w:hAnsi="Arial" w:cs="Arial"/>
          <w:b/>
        </w:rPr>
        <w:t xml:space="preserve"> тенденци</w:t>
      </w:r>
      <w:r>
        <w:rPr>
          <w:rFonts w:ascii="Arial" w:hAnsi="Arial" w:cs="Arial"/>
          <w:b/>
        </w:rPr>
        <w:t>и</w:t>
      </w:r>
      <w:r>
        <w:rPr>
          <w:rFonts w:ascii="Arial" w:hAnsi="Arial" w:cs="Arial"/>
        </w:rPr>
        <w:t xml:space="preserve"> на трайно и стабилно подобряване на техническата осигуреност</w:t>
      </w:r>
      <w:r w:rsidR="00A515B1">
        <w:rPr>
          <w:rFonts w:ascii="Arial" w:hAnsi="Arial" w:cs="Arial"/>
        </w:rPr>
        <w:t xml:space="preserve"> на растениевъдството</w:t>
      </w:r>
      <w:r>
        <w:rPr>
          <w:rFonts w:ascii="Arial" w:hAnsi="Arial" w:cs="Arial"/>
        </w:rPr>
        <w:t xml:space="preserve">: </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увеличение на броя на наличната техника;</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повишаване на общата енергоосигуреност;</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трайно нарастване на наситеността с трактори и комбайни;</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преструктуриране на парка в посока към повишаване на дела по-мощната техника, което е в съответствие със структурните  промени към уедряване на земеделските стопанства;</w:t>
      </w:r>
    </w:p>
    <w:p w:rsidR="00B73DA4" w:rsidRPr="00CF3023" w:rsidRDefault="00B73DA4" w:rsidP="00B73DA4">
      <w:pPr>
        <w:pStyle w:val="BodyTextIndent"/>
        <w:numPr>
          <w:ilvl w:val="0"/>
          <w:numId w:val="3"/>
        </w:numPr>
        <w:spacing w:after="0" w:line="360" w:lineRule="auto"/>
        <w:ind w:left="0" w:firstLine="709"/>
        <w:jc w:val="both"/>
        <w:rPr>
          <w:rFonts w:ascii="Arial" w:hAnsi="Arial" w:cs="Arial"/>
        </w:rPr>
      </w:pPr>
      <w:r w:rsidRPr="00CF3023">
        <w:rPr>
          <w:rFonts w:ascii="Arial" w:hAnsi="Arial" w:cs="Arial"/>
        </w:rPr>
        <w:t>пазарът на услуги е трайно формиран и се характеризира с несъществени колебания.</w:t>
      </w:r>
    </w:p>
    <w:p w:rsidR="00B73DA4" w:rsidRDefault="00B73DA4" w:rsidP="00B73DA4">
      <w:pPr>
        <w:pStyle w:val="BodyTextIndent"/>
        <w:spacing w:after="0" w:line="360" w:lineRule="auto"/>
        <w:ind w:left="709"/>
        <w:jc w:val="both"/>
        <w:rPr>
          <w:rFonts w:ascii="Arial" w:hAnsi="Arial" w:cs="Arial"/>
        </w:rPr>
      </w:pPr>
      <w:r>
        <w:rPr>
          <w:rFonts w:ascii="Arial" w:hAnsi="Arial" w:cs="Arial"/>
        </w:rPr>
        <w:t xml:space="preserve">Запазват се и някои </w:t>
      </w:r>
      <w:r w:rsidRPr="00C00C1E">
        <w:rPr>
          <w:rFonts w:ascii="Arial" w:hAnsi="Arial" w:cs="Arial"/>
          <w:b/>
        </w:rPr>
        <w:t>негативни тенденции</w:t>
      </w:r>
      <w:r>
        <w:rPr>
          <w:rFonts w:ascii="Arial" w:hAnsi="Arial" w:cs="Arial"/>
        </w:rPr>
        <w:t>:</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 xml:space="preserve">влошаване на съотношението между тракторния парк и работни машини; между верижните и колесни трактори. </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 xml:space="preserve">запазва се </w:t>
      </w:r>
      <w:r w:rsidR="00455E84">
        <w:rPr>
          <w:rFonts w:ascii="Arial" w:hAnsi="Arial" w:cs="Arial"/>
        </w:rPr>
        <w:t>по-</w:t>
      </w:r>
      <w:r>
        <w:rPr>
          <w:rFonts w:ascii="Arial" w:hAnsi="Arial" w:cs="Arial"/>
        </w:rPr>
        <w:t>ниско равнището на техническа осигуреност</w:t>
      </w:r>
      <w:r w:rsidR="00C93B5A">
        <w:rPr>
          <w:rFonts w:ascii="Arial" w:hAnsi="Arial" w:cs="Arial"/>
        </w:rPr>
        <w:t xml:space="preserve"> в сравнение със страните от ЕС</w:t>
      </w:r>
      <w:r>
        <w:rPr>
          <w:rFonts w:ascii="Arial" w:hAnsi="Arial" w:cs="Arial"/>
        </w:rPr>
        <w:t>;</w:t>
      </w:r>
    </w:p>
    <w:p w:rsidR="00B73DA4"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недостатъчен темп на обновяване на МТП – запазва се преобладаващ</w:t>
      </w:r>
      <w:r w:rsidR="00455E84">
        <w:rPr>
          <w:rFonts w:ascii="Arial" w:hAnsi="Arial" w:cs="Arial"/>
        </w:rPr>
        <w:t xml:space="preserve">ият </w:t>
      </w:r>
      <w:r>
        <w:rPr>
          <w:rFonts w:ascii="Arial" w:hAnsi="Arial" w:cs="Arial"/>
        </w:rPr>
        <w:t xml:space="preserve"> д</w:t>
      </w:r>
      <w:r w:rsidR="00455E84">
        <w:rPr>
          <w:rFonts w:ascii="Arial" w:hAnsi="Arial" w:cs="Arial"/>
        </w:rPr>
        <w:t>ял</w:t>
      </w:r>
      <w:r>
        <w:rPr>
          <w:rFonts w:ascii="Arial" w:hAnsi="Arial" w:cs="Arial"/>
        </w:rPr>
        <w:t xml:space="preserve"> на техниката на възраст над 10 г.</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007B76B0" w:rsidRPr="007B76B0">
        <w:rPr>
          <w:rFonts w:ascii="Arial" w:hAnsi="Arial" w:cs="Arial"/>
        </w:rPr>
        <w:t xml:space="preserve">Основни тенденции в </w:t>
      </w:r>
      <w:r w:rsidRPr="007B76B0">
        <w:rPr>
          <w:rFonts w:ascii="Arial" w:hAnsi="Arial" w:cs="Arial"/>
        </w:rPr>
        <w:t>осигуреността на земеделските стопанства със собствена техника:</w:t>
      </w:r>
      <w:r>
        <w:rPr>
          <w:rFonts w:ascii="Arial" w:hAnsi="Arial" w:cs="Arial"/>
        </w:rPr>
        <w:t xml:space="preserve"> </w:t>
      </w:r>
    </w:p>
    <w:p w:rsidR="00B73DA4" w:rsidRDefault="00B73DA4" w:rsidP="00B73DA4">
      <w:pPr>
        <w:numPr>
          <w:ilvl w:val="0"/>
          <w:numId w:val="3"/>
        </w:numPr>
        <w:spacing w:line="360" w:lineRule="auto"/>
        <w:ind w:left="0" w:firstLine="709"/>
        <w:jc w:val="both"/>
        <w:rPr>
          <w:rFonts w:ascii="Arial" w:hAnsi="Arial" w:cs="Arial"/>
        </w:rPr>
      </w:pPr>
      <w:r w:rsidRPr="00562E83">
        <w:rPr>
          <w:rFonts w:ascii="Arial" w:hAnsi="Arial" w:cs="Arial"/>
        </w:rPr>
        <w:t>големи различия в равнището на осигуреност със собствена техника по типове земеделски стопанства</w:t>
      </w:r>
      <w:r>
        <w:rPr>
          <w:rFonts w:ascii="Arial" w:hAnsi="Arial" w:cs="Arial"/>
        </w:rPr>
        <w:t xml:space="preserve"> по юридически статут и размер</w:t>
      </w:r>
      <w:r w:rsidRPr="00562E83">
        <w:rPr>
          <w:rFonts w:ascii="Arial" w:hAnsi="Arial" w:cs="Arial"/>
        </w:rPr>
        <w:t>;</w:t>
      </w:r>
      <w:r>
        <w:rPr>
          <w:rFonts w:ascii="Arial" w:hAnsi="Arial" w:cs="Arial"/>
        </w:rPr>
        <w:t xml:space="preserve"> </w:t>
      </w:r>
    </w:p>
    <w:p w:rsidR="00B73DA4" w:rsidRDefault="00B73DA4" w:rsidP="00B73DA4">
      <w:pPr>
        <w:numPr>
          <w:ilvl w:val="0"/>
          <w:numId w:val="3"/>
        </w:numPr>
        <w:spacing w:line="360" w:lineRule="auto"/>
        <w:ind w:left="0" w:firstLine="709"/>
        <w:jc w:val="both"/>
        <w:rPr>
          <w:rFonts w:ascii="Arial" w:hAnsi="Arial" w:cs="Arial"/>
        </w:rPr>
      </w:pPr>
      <w:r w:rsidRPr="00562E83">
        <w:rPr>
          <w:rFonts w:ascii="Arial" w:hAnsi="Arial" w:cs="Arial"/>
        </w:rPr>
        <w:t xml:space="preserve">сложилата се </w:t>
      </w:r>
      <w:r>
        <w:rPr>
          <w:rFonts w:ascii="Arial" w:hAnsi="Arial" w:cs="Arial"/>
        </w:rPr>
        <w:t xml:space="preserve">дуалистична </w:t>
      </w:r>
      <w:r w:rsidRPr="00562E83">
        <w:rPr>
          <w:rFonts w:ascii="Arial" w:hAnsi="Arial" w:cs="Arial"/>
        </w:rPr>
        <w:t xml:space="preserve">организационно-стопанска структура </w:t>
      </w:r>
      <w:r>
        <w:rPr>
          <w:rFonts w:ascii="Arial" w:hAnsi="Arial" w:cs="Arial"/>
        </w:rPr>
        <w:t>на българското земеделие –</w:t>
      </w:r>
      <w:r w:rsidRPr="00562E83">
        <w:rPr>
          <w:rFonts w:ascii="Arial" w:hAnsi="Arial" w:cs="Arial"/>
        </w:rPr>
        <w:t xml:space="preserve"> </w:t>
      </w:r>
      <w:r>
        <w:rPr>
          <w:rFonts w:ascii="Arial" w:hAnsi="Arial" w:cs="Arial"/>
        </w:rPr>
        <w:t xml:space="preserve">много на брой </w:t>
      </w:r>
      <w:r w:rsidRPr="00562E83">
        <w:rPr>
          <w:rFonts w:ascii="Arial" w:hAnsi="Arial" w:cs="Arial"/>
        </w:rPr>
        <w:t xml:space="preserve">дребни </w:t>
      </w:r>
      <w:r>
        <w:rPr>
          <w:rFonts w:ascii="Arial" w:hAnsi="Arial" w:cs="Arial"/>
        </w:rPr>
        <w:t>производители и малко  едри стопански структури предопределят ниската средна осигуреност със собствена енергетична техника и нейните несъществени промени;</w:t>
      </w:r>
    </w:p>
    <w:p w:rsidR="00B73DA4" w:rsidRPr="00D013F4" w:rsidRDefault="00B73DA4" w:rsidP="00B73DA4">
      <w:pPr>
        <w:numPr>
          <w:ilvl w:val="0"/>
          <w:numId w:val="3"/>
        </w:numPr>
        <w:spacing w:line="360" w:lineRule="auto"/>
        <w:ind w:left="0" w:firstLine="709"/>
        <w:jc w:val="both"/>
        <w:rPr>
          <w:rFonts w:ascii="Arial" w:hAnsi="Arial" w:cs="Arial"/>
        </w:rPr>
      </w:pPr>
      <w:r w:rsidRPr="00D013F4">
        <w:rPr>
          <w:rFonts w:ascii="Arial" w:hAnsi="Arial" w:cs="Arial"/>
        </w:rPr>
        <w:t>за българските земеделски производители, съвместното използване на техниката е неатрактивна форма за осигуряване механизацията на работните процеси.</w:t>
      </w:r>
    </w:p>
    <w:p w:rsidR="00C93B5A"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4852AC">
        <w:rPr>
          <w:rFonts w:ascii="Arial" w:hAnsi="Arial" w:cs="Arial"/>
        </w:rPr>
        <w:t>Подкрепата по обществени</w:t>
      </w:r>
      <w:r>
        <w:rPr>
          <w:rFonts w:ascii="Arial" w:hAnsi="Arial" w:cs="Arial"/>
        </w:rPr>
        <w:t>те</w:t>
      </w:r>
      <w:r w:rsidRPr="004852AC">
        <w:rPr>
          <w:rFonts w:ascii="Arial" w:hAnsi="Arial" w:cs="Arial"/>
        </w:rPr>
        <w:t xml:space="preserve"> програми е решаващ фактор за закупуване на необходимата техника и подобряване на техническата осигуреност на селскостопанското производство. </w:t>
      </w:r>
      <w:r>
        <w:rPr>
          <w:rFonts w:ascii="Arial" w:hAnsi="Arial" w:cs="Arial"/>
        </w:rPr>
        <w:t>У</w:t>
      </w:r>
      <w:r w:rsidRPr="004852AC">
        <w:rPr>
          <w:rFonts w:ascii="Arial" w:hAnsi="Arial" w:cs="Arial"/>
        </w:rPr>
        <w:t xml:space="preserve">своен </w:t>
      </w:r>
      <w:r>
        <w:rPr>
          <w:rFonts w:ascii="Arial" w:hAnsi="Arial" w:cs="Arial"/>
        </w:rPr>
        <w:t xml:space="preserve">е </w:t>
      </w:r>
      <w:r w:rsidRPr="004852AC">
        <w:rPr>
          <w:rFonts w:ascii="Arial" w:hAnsi="Arial" w:cs="Arial"/>
        </w:rPr>
        <w:t>значителен финансов ресурс</w:t>
      </w:r>
      <w:r>
        <w:rPr>
          <w:rFonts w:ascii="Arial" w:hAnsi="Arial" w:cs="Arial"/>
        </w:rPr>
        <w:t xml:space="preserve">, но има </w:t>
      </w:r>
      <w:r w:rsidRPr="004852AC">
        <w:rPr>
          <w:rFonts w:ascii="Arial" w:hAnsi="Arial" w:cs="Arial"/>
        </w:rPr>
        <w:t>сериозен дисбаланс в подкрепата по типове земеделски стопанства и сектори на растениевъдството.</w:t>
      </w:r>
      <w:r w:rsidRPr="004852AC">
        <w:rPr>
          <w:rFonts w:ascii="Arial" w:hAnsi="Arial" w:cs="Arial"/>
          <w:lang w:val="en-US"/>
        </w:rPr>
        <w:t xml:space="preserve"> </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A221C0">
        <w:rPr>
          <w:rFonts w:ascii="Arial" w:hAnsi="Arial" w:cs="Arial"/>
        </w:rPr>
        <w:t xml:space="preserve">Резултатите </w:t>
      </w:r>
      <w:r>
        <w:rPr>
          <w:rFonts w:ascii="Arial" w:hAnsi="Arial" w:cs="Arial"/>
        </w:rPr>
        <w:t xml:space="preserve">от проведеното анкетно проучване на техническата осигуреност на 150 земеделски стопанства </w:t>
      </w:r>
      <w:r w:rsidR="00C93B5A">
        <w:rPr>
          <w:rFonts w:ascii="Arial" w:hAnsi="Arial" w:cs="Arial"/>
        </w:rPr>
        <w:t>показват</w:t>
      </w:r>
      <w:r>
        <w:rPr>
          <w:rFonts w:ascii="Arial" w:hAnsi="Arial" w:cs="Arial"/>
        </w:rPr>
        <w:t>:</w:t>
      </w:r>
    </w:p>
    <w:p w:rsidR="00B73DA4" w:rsidRDefault="00A515B1" w:rsidP="00B73DA4">
      <w:pPr>
        <w:numPr>
          <w:ilvl w:val="0"/>
          <w:numId w:val="3"/>
        </w:numPr>
        <w:spacing w:line="360" w:lineRule="auto"/>
        <w:ind w:left="0" w:firstLine="709"/>
        <w:jc w:val="both"/>
        <w:rPr>
          <w:rFonts w:ascii="Arial" w:hAnsi="Arial" w:cs="Arial"/>
        </w:rPr>
      </w:pPr>
      <w:r>
        <w:rPr>
          <w:rFonts w:ascii="Arial" w:hAnsi="Arial" w:cs="Arial"/>
        </w:rPr>
        <w:t>незначител</w:t>
      </w:r>
      <w:r w:rsidR="00C93B5A">
        <w:rPr>
          <w:rFonts w:ascii="Arial" w:hAnsi="Arial" w:cs="Arial"/>
        </w:rPr>
        <w:t>е</w:t>
      </w:r>
      <w:r>
        <w:rPr>
          <w:rFonts w:ascii="Arial" w:hAnsi="Arial" w:cs="Arial"/>
        </w:rPr>
        <w:t xml:space="preserve">н дял </w:t>
      </w:r>
      <w:r w:rsidR="00B73DA4">
        <w:rPr>
          <w:rFonts w:ascii="Arial" w:hAnsi="Arial" w:cs="Arial"/>
        </w:rPr>
        <w:t>стопанства се възползват от икономически изгодния вариант за използване на техниката в съдружие;</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специализацията  на стопанствата определят различни прагове по размер на ИЗП, над който разполагат със собствена техника. Преобладаващ е делът на стопанствата, разполащи с минимална техника  и непълен набор от работни машини</w:t>
      </w:r>
      <w:r w:rsidR="00F86094">
        <w:rPr>
          <w:rFonts w:ascii="Arial" w:hAnsi="Arial" w:cs="Arial"/>
        </w:rPr>
        <w:t>;</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само едрите стопанства са направили инвестиции за закупуване на нова техника, предимно с банков кредит и значително по-малка част – с подкрепа на САПАРД и ПРСР;</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външните механизирани услуги са от изключителна важност за над половината от земеделските стопанства</w:t>
      </w:r>
      <w:r w:rsidR="007B76B0">
        <w:rPr>
          <w:rFonts w:ascii="Arial" w:hAnsi="Arial" w:cs="Arial"/>
        </w:rPr>
        <w:t>. На</w:t>
      </w:r>
      <w:r>
        <w:rPr>
          <w:rFonts w:ascii="Arial" w:hAnsi="Arial" w:cs="Arial"/>
        </w:rPr>
        <w:t xml:space="preserve">й-търсени </w:t>
      </w:r>
      <w:r w:rsidR="007B76B0">
        <w:rPr>
          <w:rFonts w:ascii="Arial" w:hAnsi="Arial" w:cs="Arial"/>
        </w:rPr>
        <w:t xml:space="preserve">услуги </w:t>
      </w:r>
      <w:r>
        <w:rPr>
          <w:rFonts w:ascii="Arial" w:hAnsi="Arial" w:cs="Arial"/>
        </w:rPr>
        <w:t>са жътва, съхранение на зърното и дълбока оран;</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 xml:space="preserve">преобладаващ дял от стопанствата поставят на първо място проблема с високите цени на механизираните услуги пред намирането на доставчик и качеството на услугите; </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основни проблеми с механизацията в земеделските стопанства са високите цени на ГСМ и резервни части, остарялата и амортизирана техника, ниските изкупни цени на земеделската продукция.</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00756A86" w:rsidRPr="00756A86">
        <w:rPr>
          <w:rFonts w:ascii="Arial" w:hAnsi="Arial" w:cs="Arial"/>
        </w:rPr>
        <w:t>Е</w:t>
      </w:r>
      <w:r w:rsidRPr="00756A86">
        <w:rPr>
          <w:rFonts w:ascii="Arial" w:hAnsi="Arial" w:cs="Arial"/>
        </w:rPr>
        <w:t>мп</w:t>
      </w:r>
      <w:r w:rsidR="00756A86">
        <w:rPr>
          <w:rFonts w:ascii="Arial" w:hAnsi="Arial" w:cs="Arial"/>
        </w:rPr>
        <w:t>и</w:t>
      </w:r>
      <w:r w:rsidRPr="00ED7DE2">
        <w:rPr>
          <w:rFonts w:ascii="Arial" w:hAnsi="Arial" w:cs="Arial"/>
        </w:rPr>
        <w:t>ричното изследване</w:t>
      </w:r>
      <w:r>
        <w:rPr>
          <w:rFonts w:ascii="Arial" w:hAnsi="Arial" w:cs="Arial"/>
          <w:b/>
          <w:sz w:val="36"/>
          <w:szCs w:val="36"/>
        </w:rPr>
        <w:t xml:space="preserve"> </w:t>
      </w:r>
      <w:r>
        <w:rPr>
          <w:rFonts w:ascii="Arial" w:hAnsi="Arial" w:cs="Arial"/>
        </w:rPr>
        <w:t xml:space="preserve">на </w:t>
      </w:r>
      <w:r w:rsidRPr="004D02B6">
        <w:rPr>
          <w:rFonts w:ascii="Arial" w:hAnsi="Arial" w:cs="Arial"/>
          <w:b/>
        </w:rPr>
        <w:t>специализираните стопански единици</w:t>
      </w:r>
      <w:r>
        <w:rPr>
          <w:rFonts w:ascii="Arial" w:hAnsi="Arial" w:cs="Arial"/>
        </w:rPr>
        <w:t xml:space="preserve"> за извършване на механизирани услуги обхваща търговските фирми и обслужващи кооперации. </w:t>
      </w:r>
    </w:p>
    <w:p w:rsidR="00B73DA4" w:rsidRDefault="00B73DA4" w:rsidP="00B73DA4">
      <w:pPr>
        <w:spacing w:line="360" w:lineRule="auto"/>
        <w:ind w:firstLine="709"/>
        <w:jc w:val="both"/>
        <w:rPr>
          <w:rFonts w:ascii="Arial" w:hAnsi="Arial" w:cs="Arial"/>
        </w:rPr>
      </w:pPr>
      <w:r w:rsidRPr="00ED7DE2">
        <w:rPr>
          <w:rFonts w:ascii="Arial" w:hAnsi="Arial" w:cs="Arial"/>
        </w:rPr>
        <w:t>Резултатите от анализа на</w:t>
      </w:r>
      <w:r>
        <w:rPr>
          <w:rFonts w:ascii="Arial" w:hAnsi="Arial" w:cs="Arial"/>
          <w:b/>
        </w:rPr>
        <w:t xml:space="preserve"> с</w:t>
      </w:r>
      <w:r w:rsidRPr="00ED7DE2">
        <w:rPr>
          <w:rFonts w:ascii="Arial" w:hAnsi="Arial" w:cs="Arial"/>
          <w:b/>
        </w:rPr>
        <w:t>пециализираните търговски фирми</w:t>
      </w:r>
      <w:r w:rsidR="007B76B0">
        <w:rPr>
          <w:rFonts w:ascii="Arial" w:hAnsi="Arial" w:cs="Arial"/>
          <w:b/>
        </w:rPr>
        <w:t xml:space="preserve"> </w:t>
      </w:r>
      <w:r w:rsidR="007B76B0" w:rsidRPr="007B76B0">
        <w:rPr>
          <w:rFonts w:ascii="Arial" w:hAnsi="Arial" w:cs="Arial"/>
        </w:rPr>
        <w:t>показват</w:t>
      </w:r>
      <w:r w:rsidRPr="007B76B0">
        <w:rPr>
          <w:rFonts w:ascii="Arial" w:hAnsi="Arial" w:cs="Arial"/>
        </w:rPr>
        <w:t>:</w:t>
      </w:r>
    </w:p>
    <w:p w:rsidR="00B73DA4" w:rsidRDefault="00B73DA4" w:rsidP="00B73DA4">
      <w:pPr>
        <w:spacing w:line="360" w:lineRule="auto"/>
        <w:ind w:firstLine="709"/>
        <w:jc w:val="both"/>
        <w:rPr>
          <w:rFonts w:ascii="Arial" w:hAnsi="Arial" w:cs="Arial"/>
        </w:rPr>
      </w:pPr>
      <w:r w:rsidRPr="000C2B48">
        <w:rPr>
          <w:rFonts w:ascii="Arial" w:hAnsi="Arial" w:cs="Arial"/>
        </w:rPr>
        <w:t xml:space="preserve">- </w:t>
      </w:r>
      <w:r>
        <w:rPr>
          <w:rFonts w:ascii="Arial" w:hAnsi="Arial" w:cs="Arial"/>
        </w:rPr>
        <w:t>добра осигуреност с техника и квалифицирана работна ръка като близо една трета от тях са направили инвестиции в закупуване на нова техника;</w:t>
      </w:r>
    </w:p>
    <w:p w:rsidR="00B73DA4" w:rsidRDefault="00B73DA4" w:rsidP="00B73DA4">
      <w:pPr>
        <w:spacing w:line="360" w:lineRule="auto"/>
        <w:ind w:firstLine="709"/>
        <w:jc w:val="both"/>
        <w:rPr>
          <w:rFonts w:ascii="Arial" w:hAnsi="Arial" w:cs="Arial"/>
        </w:rPr>
      </w:pPr>
      <w:r w:rsidRPr="000C2B48">
        <w:rPr>
          <w:rFonts w:ascii="Arial" w:hAnsi="Arial" w:cs="Arial"/>
        </w:rPr>
        <w:t>-</w:t>
      </w:r>
      <w:r>
        <w:rPr>
          <w:rFonts w:ascii="Arial" w:hAnsi="Arial" w:cs="Arial"/>
        </w:rPr>
        <w:t xml:space="preserve"> част от фирмите са диверсифицирали своята дейност като освен механизирани услуги предлагат сервиз, почистване и съхранение на зърното, търговска дейност;</w:t>
      </w:r>
    </w:p>
    <w:p w:rsidR="00B73DA4" w:rsidRDefault="00B73DA4" w:rsidP="00B73DA4">
      <w:pPr>
        <w:spacing w:line="360" w:lineRule="auto"/>
        <w:ind w:firstLine="709"/>
        <w:jc w:val="both"/>
        <w:rPr>
          <w:rFonts w:ascii="Arial" w:hAnsi="Arial" w:cs="Arial"/>
        </w:rPr>
      </w:pPr>
      <w:r w:rsidRPr="000C2B48">
        <w:rPr>
          <w:rFonts w:ascii="Arial" w:hAnsi="Arial" w:cs="Arial"/>
        </w:rPr>
        <w:t>- з</w:t>
      </w:r>
      <w:r w:rsidRPr="00ED7DE2">
        <w:rPr>
          <w:rFonts w:ascii="Arial" w:hAnsi="Arial" w:cs="Arial"/>
        </w:rPr>
        <w:t>алагат</w:t>
      </w:r>
      <w:r>
        <w:rPr>
          <w:rFonts w:ascii="Arial" w:hAnsi="Arial" w:cs="Arial"/>
          <w:b/>
        </w:rPr>
        <w:t xml:space="preserve"> </w:t>
      </w:r>
      <w:r w:rsidRPr="00ED7DE2">
        <w:rPr>
          <w:rFonts w:ascii="Arial" w:hAnsi="Arial" w:cs="Arial"/>
        </w:rPr>
        <w:t>на важни конкурентни предимства</w:t>
      </w:r>
      <w:r>
        <w:rPr>
          <w:rFonts w:ascii="Arial" w:hAnsi="Arial" w:cs="Arial"/>
        </w:rPr>
        <w:t xml:space="preserve"> като използването на модерна техника, високо качество на услугите, добро средногодишно натоварване на техниката;</w:t>
      </w:r>
    </w:p>
    <w:p w:rsidR="00B73DA4" w:rsidRDefault="00B73DA4" w:rsidP="00B73DA4">
      <w:pPr>
        <w:spacing w:line="360" w:lineRule="auto"/>
        <w:ind w:firstLine="709"/>
        <w:jc w:val="both"/>
        <w:rPr>
          <w:rFonts w:ascii="Arial" w:hAnsi="Arial" w:cs="Arial"/>
        </w:rPr>
      </w:pPr>
      <w:r>
        <w:rPr>
          <w:rFonts w:ascii="Arial" w:hAnsi="Arial" w:cs="Arial"/>
        </w:rPr>
        <w:t>- основните стратегически задачи за устойчиво развитие са в посока на трайно подобряване на конкурентните позиции, съобразени с пазарните изисквания – подобряване на мениджмънта и маркетинга, обновяване на техниката и диверсификация на производството.</w:t>
      </w:r>
    </w:p>
    <w:p w:rsidR="00B73DA4" w:rsidRDefault="00B73DA4" w:rsidP="00B73DA4">
      <w:pPr>
        <w:spacing w:line="360" w:lineRule="auto"/>
        <w:ind w:firstLine="709"/>
        <w:jc w:val="both"/>
        <w:rPr>
          <w:rFonts w:ascii="Arial" w:hAnsi="Arial" w:cs="Arial"/>
        </w:rPr>
      </w:pPr>
      <w:r w:rsidRPr="00903C77">
        <w:rPr>
          <w:rFonts w:ascii="Arial" w:hAnsi="Arial" w:cs="Arial"/>
        </w:rPr>
        <w:t>Резултатите от проведената анкета на</w:t>
      </w:r>
      <w:r>
        <w:rPr>
          <w:rFonts w:ascii="Arial" w:hAnsi="Arial" w:cs="Arial"/>
          <w:b/>
        </w:rPr>
        <w:t xml:space="preserve"> о</w:t>
      </w:r>
      <w:r w:rsidRPr="00AE6BED">
        <w:rPr>
          <w:rFonts w:ascii="Arial" w:hAnsi="Arial" w:cs="Arial"/>
          <w:b/>
        </w:rPr>
        <w:t>бслужващите кооперации</w:t>
      </w:r>
      <w:r>
        <w:rPr>
          <w:rFonts w:ascii="Arial" w:hAnsi="Arial" w:cs="Arial"/>
          <w:b/>
        </w:rPr>
        <w:t xml:space="preserve"> </w:t>
      </w:r>
      <w:r w:rsidRPr="00903C77">
        <w:rPr>
          <w:rFonts w:ascii="Arial" w:hAnsi="Arial" w:cs="Arial"/>
        </w:rPr>
        <w:t>показва</w:t>
      </w:r>
      <w:r w:rsidR="007B76B0">
        <w:rPr>
          <w:rFonts w:ascii="Arial" w:hAnsi="Arial" w:cs="Arial"/>
        </w:rPr>
        <w:t>т</w:t>
      </w:r>
      <w:r>
        <w:rPr>
          <w:rFonts w:ascii="Arial" w:hAnsi="Arial" w:cs="Arial"/>
        </w:rPr>
        <w:t>:</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 xml:space="preserve">по-ниска техническа осигуреност и влошена възрастова структура в </w:t>
      </w:r>
      <w:r w:rsidRPr="00AE6BED">
        <w:rPr>
          <w:rFonts w:ascii="Arial" w:hAnsi="Arial" w:cs="Arial"/>
        </w:rPr>
        <w:t xml:space="preserve"> сравнение</w:t>
      </w:r>
      <w:r>
        <w:rPr>
          <w:rFonts w:ascii="Arial" w:hAnsi="Arial" w:cs="Arial"/>
          <w:b/>
        </w:rPr>
        <w:t xml:space="preserve"> </w:t>
      </w:r>
      <w:r w:rsidRPr="00AE6BED">
        <w:rPr>
          <w:rFonts w:ascii="Arial" w:hAnsi="Arial" w:cs="Arial"/>
        </w:rPr>
        <w:t>със специализираните търговски фирми</w:t>
      </w:r>
      <w:r>
        <w:rPr>
          <w:rFonts w:ascii="Arial" w:hAnsi="Arial" w:cs="Arial"/>
        </w:rPr>
        <w:t>;</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 xml:space="preserve">различен кръг от земеделски стопанства, ползватели на услуги. Основни </w:t>
      </w:r>
      <w:r w:rsidR="00756A86">
        <w:rPr>
          <w:rFonts w:ascii="Arial" w:hAnsi="Arial" w:cs="Arial"/>
        </w:rPr>
        <w:t xml:space="preserve">техни </w:t>
      </w:r>
      <w:r>
        <w:rPr>
          <w:rFonts w:ascii="Arial" w:hAnsi="Arial" w:cs="Arial"/>
        </w:rPr>
        <w:t>клиенти са малките стопанства, докато на търговските фирми – са средните стопанства;</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ниско равнище на диверсификация, в посока ремонтни дейности и съхранение на зърното;</w:t>
      </w:r>
    </w:p>
    <w:p w:rsidR="00B73DA4" w:rsidRPr="00DE0A68" w:rsidRDefault="00B73DA4" w:rsidP="00B73DA4">
      <w:pPr>
        <w:numPr>
          <w:ilvl w:val="0"/>
          <w:numId w:val="3"/>
        </w:numPr>
        <w:spacing w:line="360" w:lineRule="auto"/>
        <w:ind w:left="0" w:firstLine="709"/>
        <w:jc w:val="both"/>
        <w:rPr>
          <w:rFonts w:ascii="Arial" w:hAnsi="Arial" w:cs="Arial"/>
        </w:rPr>
      </w:pPr>
      <w:r w:rsidRPr="00DE0A68">
        <w:rPr>
          <w:rFonts w:ascii="Arial" w:hAnsi="Arial" w:cs="Arial"/>
        </w:rPr>
        <w:t xml:space="preserve">като основни конкурентни предимства са посочени по-ниските цени на предлаганите услуги и високо средногодишно натоварване на техниката.  Конкурентни предимства като високо качество на услугите, модерна техника, добър мениджмънт и маркетинг, необходими при пазарни условия не са посочени; </w:t>
      </w:r>
    </w:p>
    <w:p w:rsidR="00B73DA4" w:rsidRPr="00DE0A68" w:rsidRDefault="00B73DA4" w:rsidP="00B73DA4">
      <w:pPr>
        <w:numPr>
          <w:ilvl w:val="0"/>
          <w:numId w:val="3"/>
        </w:numPr>
        <w:spacing w:line="360" w:lineRule="auto"/>
        <w:ind w:left="0" w:firstLine="709"/>
        <w:jc w:val="both"/>
        <w:rPr>
          <w:rFonts w:ascii="Arial" w:hAnsi="Arial" w:cs="Arial"/>
        </w:rPr>
      </w:pPr>
      <w:r w:rsidRPr="00DE0A68">
        <w:rPr>
          <w:rFonts w:ascii="Arial" w:hAnsi="Arial" w:cs="Arial"/>
        </w:rPr>
        <w:t>Като стратегически задачи за устойчивото развитие поставят на първо място – обновяването на техниката и на второ място –</w:t>
      </w:r>
      <w:r w:rsidRPr="00DE0A68">
        <w:rPr>
          <w:rFonts w:ascii="Arial" w:hAnsi="Arial" w:cs="Arial"/>
          <w:lang w:val="en-US"/>
        </w:rPr>
        <w:t xml:space="preserve"> </w:t>
      </w:r>
      <w:r w:rsidRPr="00DE0A68">
        <w:rPr>
          <w:rFonts w:ascii="Arial" w:hAnsi="Arial" w:cs="Arial"/>
        </w:rPr>
        <w:t xml:space="preserve">рационализиране на работните процеси; </w:t>
      </w:r>
    </w:p>
    <w:p w:rsidR="00B73DA4" w:rsidRDefault="00B73DA4" w:rsidP="00B73DA4">
      <w:pPr>
        <w:numPr>
          <w:ilvl w:val="0"/>
          <w:numId w:val="3"/>
        </w:numPr>
        <w:spacing w:line="360" w:lineRule="auto"/>
        <w:ind w:left="0" w:firstLine="709"/>
        <w:jc w:val="both"/>
        <w:rPr>
          <w:rFonts w:ascii="Arial" w:hAnsi="Arial" w:cs="Arial"/>
        </w:rPr>
      </w:pPr>
      <w:r>
        <w:rPr>
          <w:rFonts w:ascii="Arial" w:hAnsi="Arial" w:cs="Arial"/>
        </w:rPr>
        <w:t>Сравнително по-ниско равнище на адаптивност към променящите се пазарни условия  спрямо търговските фирми.</w:t>
      </w:r>
    </w:p>
    <w:p w:rsidR="00B73DA4" w:rsidRDefault="00B73DA4" w:rsidP="00B73DA4">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4D02B6">
        <w:rPr>
          <w:rFonts w:ascii="Arial" w:hAnsi="Arial" w:cs="Arial"/>
        </w:rPr>
        <w:t xml:space="preserve">Резултатите от проведеното </w:t>
      </w:r>
      <w:r w:rsidR="00756A86">
        <w:rPr>
          <w:rFonts w:ascii="Arial" w:hAnsi="Arial" w:cs="Arial"/>
        </w:rPr>
        <w:t>е</w:t>
      </w:r>
      <w:r w:rsidRPr="004D02B6">
        <w:rPr>
          <w:rFonts w:ascii="Arial" w:hAnsi="Arial" w:cs="Arial"/>
        </w:rPr>
        <w:t>мп</w:t>
      </w:r>
      <w:r w:rsidR="00756A86">
        <w:rPr>
          <w:rFonts w:ascii="Arial" w:hAnsi="Arial" w:cs="Arial"/>
        </w:rPr>
        <w:t>и</w:t>
      </w:r>
      <w:r w:rsidRPr="004D02B6">
        <w:rPr>
          <w:rFonts w:ascii="Arial" w:hAnsi="Arial" w:cs="Arial"/>
        </w:rPr>
        <w:t xml:space="preserve">рично изследване </w:t>
      </w:r>
      <w:r>
        <w:rPr>
          <w:rFonts w:ascii="Arial" w:hAnsi="Arial" w:cs="Arial"/>
        </w:rPr>
        <w:t xml:space="preserve">на земеделски производители, предоставящи услуги </w:t>
      </w:r>
      <w:r w:rsidRPr="004D02B6">
        <w:rPr>
          <w:rFonts w:ascii="Arial" w:hAnsi="Arial" w:cs="Arial"/>
        </w:rPr>
        <w:t>показват</w:t>
      </w:r>
      <w:r>
        <w:rPr>
          <w:rFonts w:ascii="Arial" w:hAnsi="Arial" w:cs="Arial"/>
        </w:rPr>
        <w:t>:</w:t>
      </w:r>
    </w:p>
    <w:p w:rsidR="00B73DA4" w:rsidRPr="004D02B6" w:rsidRDefault="00B73DA4" w:rsidP="00B73DA4">
      <w:pPr>
        <w:pStyle w:val="BodyTextIndent"/>
        <w:numPr>
          <w:ilvl w:val="0"/>
          <w:numId w:val="3"/>
        </w:numPr>
        <w:spacing w:after="0" w:line="360" w:lineRule="auto"/>
        <w:ind w:left="0" w:firstLine="709"/>
        <w:jc w:val="both"/>
        <w:rPr>
          <w:rFonts w:ascii="Arial" w:hAnsi="Arial" w:cs="Arial"/>
        </w:rPr>
      </w:pPr>
      <w:r>
        <w:rPr>
          <w:rFonts w:ascii="Arial" w:hAnsi="Arial" w:cs="Arial"/>
        </w:rPr>
        <w:t>з</w:t>
      </w:r>
      <w:r w:rsidRPr="004D02B6">
        <w:rPr>
          <w:rFonts w:ascii="Arial" w:hAnsi="Arial" w:cs="Arial"/>
        </w:rPr>
        <w:t>емеделските стопанства</w:t>
      </w:r>
      <w:r>
        <w:rPr>
          <w:rFonts w:ascii="Arial" w:hAnsi="Arial" w:cs="Arial"/>
        </w:rPr>
        <w:t xml:space="preserve"> се характеризират с недостатъчна осигуреност с техника, предлагат силно ограничен кръг от услуги без договорна регламентация. Предлагането на механизирани </w:t>
      </w:r>
      <w:r w:rsidRPr="004D02B6">
        <w:rPr>
          <w:rFonts w:ascii="Arial" w:hAnsi="Arial" w:cs="Arial"/>
        </w:rPr>
        <w:t xml:space="preserve">услуги без инвестирането на специализиран капитал не води до подобряване на икономическото </w:t>
      </w:r>
      <w:r>
        <w:rPr>
          <w:rFonts w:ascii="Arial" w:hAnsi="Arial" w:cs="Arial"/>
        </w:rPr>
        <w:t xml:space="preserve">им </w:t>
      </w:r>
      <w:r w:rsidRPr="004D02B6">
        <w:rPr>
          <w:rFonts w:ascii="Arial" w:hAnsi="Arial" w:cs="Arial"/>
        </w:rPr>
        <w:t xml:space="preserve"> състояние</w:t>
      </w:r>
      <w:r>
        <w:rPr>
          <w:rFonts w:ascii="Arial" w:hAnsi="Arial" w:cs="Arial"/>
        </w:rPr>
        <w:t>;</w:t>
      </w:r>
      <w:r w:rsidRPr="004D02B6">
        <w:rPr>
          <w:rFonts w:ascii="Arial" w:hAnsi="Arial" w:cs="Arial"/>
        </w:rPr>
        <w:t xml:space="preserve"> </w:t>
      </w:r>
    </w:p>
    <w:p w:rsidR="00B73DA4" w:rsidRPr="004D02B6" w:rsidRDefault="00B73DA4" w:rsidP="00B73DA4">
      <w:pPr>
        <w:numPr>
          <w:ilvl w:val="0"/>
          <w:numId w:val="3"/>
        </w:numPr>
        <w:tabs>
          <w:tab w:val="left" w:pos="1950"/>
        </w:tabs>
        <w:suppressAutoHyphens/>
        <w:spacing w:line="360" w:lineRule="auto"/>
        <w:ind w:left="0" w:firstLine="709"/>
        <w:jc w:val="both"/>
        <w:rPr>
          <w:rFonts w:ascii="Arial" w:hAnsi="Arial" w:cs="Arial"/>
        </w:rPr>
      </w:pPr>
      <w:r w:rsidRPr="004D02B6">
        <w:rPr>
          <w:rFonts w:ascii="Arial" w:hAnsi="Arial" w:cs="Arial"/>
        </w:rPr>
        <w:t xml:space="preserve">земеделските производствени кооперации имат добри възможности за функциониране и развитие  на пазара на услуги, което се определя от сравнително добрата им  техническа осигуреност, квалифицирани кадри, натрупан производствен опит.  </w:t>
      </w:r>
    </w:p>
    <w:p w:rsidR="007B76B0" w:rsidRDefault="007B76B0" w:rsidP="00B73DA4">
      <w:pPr>
        <w:spacing w:line="360" w:lineRule="auto"/>
        <w:ind w:firstLine="709"/>
        <w:jc w:val="both"/>
        <w:rPr>
          <w:rFonts w:ascii="Arial" w:hAnsi="Arial" w:cs="Arial"/>
          <w:b/>
          <w:sz w:val="36"/>
          <w:szCs w:val="36"/>
        </w:rPr>
      </w:pPr>
    </w:p>
    <w:p w:rsidR="00756A86" w:rsidRDefault="00756A86" w:rsidP="00B73DA4">
      <w:pPr>
        <w:spacing w:line="360" w:lineRule="auto"/>
        <w:ind w:firstLine="709"/>
        <w:jc w:val="both"/>
        <w:rPr>
          <w:rFonts w:ascii="Arial" w:hAnsi="Arial" w:cs="Arial"/>
          <w:b/>
        </w:rPr>
      </w:pPr>
    </w:p>
    <w:p w:rsidR="00756A86" w:rsidRDefault="00756A86" w:rsidP="00B73DA4">
      <w:pPr>
        <w:spacing w:line="360" w:lineRule="auto"/>
        <w:ind w:firstLine="709"/>
        <w:jc w:val="both"/>
        <w:rPr>
          <w:rFonts w:ascii="Arial" w:hAnsi="Arial" w:cs="Arial"/>
          <w:b/>
        </w:rPr>
      </w:pPr>
    </w:p>
    <w:p w:rsidR="007B76B0" w:rsidRPr="00EF2174" w:rsidRDefault="007B76B0" w:rsidP="00B73DA4">
      <w:pPr>
        <w:spacing w:line="360" w:lineRule="auto"/>
        <w:ind w:firstLine="709"/>
        <w:jc w:val="both"/>
        <w:rPr>
          <w:rFonts w:ascii="Arial" w:hAnsi="Arial" w:cs="Arial"/>
          <w:b/>
        </w:rPr>
      </w:pPr>
      <w:r w:rsidRPr="00EF2174">
        <w:rPr>
          <w:rFonts w:ascii="Arial" w:hAnsi="Arial" w:cs="Arial"/>
          <w:b/>
        </w:rPr>
        <w:t>Б/ ПРЕДЛОЖЕНИЯ</w:t>
      </w:r>
    </w:p>
    <w:p w:rsidR="007B76B0" w:rsidRDefault="00B73DA4" w:rsidP="00ED242D">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007B76B0" w:rsidRPr="007B76B0">
        <w:rPr>
          <w:rFonts w:ascii="Arial" w:hAnsi="Arial" w:cs="Arial"/>
        </w:rPr>
        <w:t>Р</w:t>
      </w:r>
      <w:r w:rsidRPr="00784C68">
        <w:rPr>
          <w:rFonts w:ascii="Arial" w:hAnsi="Arial" w:cs="Arial"/>
        </w:rPr>
        <w:t>азработен</w:t>
      </w:r>
      <w:r>
        <w:rPr>
          <w:rFonts w:ascii="Arial" w:hAnsi="Arial" w:cs="Arial"/>
          <w:b/>
          <w:sz w:val="36"/>
          <w:szCs w:val="36"/>
        </w:rPr>
        <w:t xml:space="preserve"> </w:t>
      </w:r>
      <w:r w:rsidR="007B76B0" w:rsidRPr="007B76B0">
        <w:rPr>
          <w:rFonts w:ascii="Arial" w:hAnsi="Arial" w:cs="Arial"/>
        </w:rPr>
        <w:t>е</w:t>
      </w:r>
      <w:r w:rsidR="007B76B0">
        <w:rPr>
          <w:rFonts w:ascii="Arial" w:hAnsi="Arial" w:cs="Arial"/>
          <w:b/>
          <w:sz w:val="36"/>
          <w:szCs w:val="36"/>
        </w:rPr>
        <w:t xml:space="preserve"> </w:t>
      </w:r>
      <w:r>
        <w:rPr>
          <w:rFonts w:ascii="Arial" w:hAnsi="Arial" w:cs="Arial"/>
        </w:rPr>
        <w:t>методически подх</w:t>
      </w:r>
      <w:r w:rsidRPr="00784C68">
        <w:rPr>
          <w:rFonts w:ascii="Arial" w:hAnsi="Arial" w:cs="Arial"/>
        </w:rPr>
        <w:t>од</w:t>
      </w:r>
      <w:r>
        <w:rPr>
          <w:rFonts w:ascii="Arial" w:hAnsi="Arial" w:cs="Arial"/>
          <w:b/>
          <w:sz w:val="36"/>
          <w:szCs w:val="36"/>
        </w:rPr>
        <w:t xml:space="preserve"> </w:t>
      </w:r>
      <w:r w:rsidRPr="00784C68">
        <w:rPr>
          <w:rFonts w:ascii="Arial" w:hAnsi="Arial" w:cs="Arial"/>
        </w:rPr>
        <w:t xml:space="preserve">за рационализиране на осигуреността на земеделските стопанства с </w:t>
      </w:r>
      <w:r w:rsidR="007B76B0">
        <w:rPr>
          <w:rFonts w:ascii="Arial" w:hAnsi="Arial" w:cs="Arial"/>
        </w:rPr>
        <w:t xml:space="preserve">енергетична техника </w:t>
      </w:r>
      <w:r>
        <w:rPr>
          <w:rFonts w:ascii="Arial" w:hAnsi="Arial" w:cs="Arial"/>
        </w:rPr>
        <w:t xml:space="preserve">в </w:t>
      </w:r>
      <w:r w:rsidR="007B76B0">
        <w:rPr>
          <w:rFonts w:ascii="Arial" w:hAnsi="Arial" w:cs="Arial"/>
        </w:rPr>
        <w:t>растениевъдството.</w:t>
      </w:r>
    </w:p>
    <w:p w:rsidR="00EF2174" w:rsidRDefault="007B76B0" w:rsidP="00ED242D">
      <w:pPr>
        <w:spacing w:line="360" w:lineRule="auto"/>
        <w:ind w:firstLine="709"/>
        <w:jc w:val="both"/>
        <w:rPr>
          <w:rFonts w:ascii="Arial" w:hAnsi="Arial" w:cs="Arial"/>
        </w:rPr>
      </w:pPr>
      <w:r w:rsidRPr="009736DB">
        <w:rPr>
          <w:rFonts w:ascii="Arial" w:hAnsi="Arial" w:cs="Arial"/>
          <w:b/>
          <w:sz w:val="36"/>
          <w:szCs w:val="36"/>
        </w:rPr>
        <w:t>•</w:t>
      </w:r>
      <w:r>
        <w:rPr>
          <w:rFonts w:ascii="Arial" w:hAnsi="Arial" w:cs="Arial"/>
          <w:b/>
          <w:sz w:val="36"/>
          <w:szCs w:val="36"/>
        </w:rPr>
        <w:t xml:space="preserve"> </w:t>
      </w:r>
      <w:r w:rsidRPr="007B76B0">
        <w:rPr>
          <w:rFonts w:ascii="Arial" w:hAnsi="Arial" w:cs="Arial"/>
        </w:rPr>
        <w:t xml:space="preserve">Определена е </w:t>
      </w:r>
      <w:r>
        <w:rPr>
          <w:rFonts w:ascii="Arial" w:hAnsi="Arial" w:cs="Arial"/>
        </w:rPr>
        <w:t>н</w:t>
      </w:r>
      <w:r w:rsidRPr="007B76B0">
        <w:rPr>
          <w:rFonts w:ascii="Arial" w:hAnsi="Arial" w:cs="Arial"/>
        </w:rPr>
        <w:t>еобходима</w:t>
      </w:r>
      <w:r w:rsidR="00ED242D">
        <w:rPr>
          <w:rFonts w:ascii="Arial" w:hAnsi="Arial" w:cs="Arial"/>
        </w:rPr>
        <w:t>та</w:t>
      </w:r>
      <w:r w:rsidRPr="003419EB">
        <w:rPr>
          <w:rFonts w:ascii="Arial" w:hAnsi="Arial" w:cs="Arial"/>
          <w:b/>
        </w:rPr>
        <w:t xml:space="preserve"> </w:t>
      </w:r>
      <w:r w:rsidRPr="007B76B0">
        <w:rPr>
          <w:rFonts w:ascii="Arial" w:hAnsi="Arial" w:cs="Arial"/>
        </w:rPr>
        <w:t xml:space="preserve">мощност </w:t>
      </w:r>
      <w:r>
        <w:rPr>
          <w:rFonts w:ascii="Arial" w:hAnsi="Arial" w:cs="Arial"/>
        </w:rPr>
        <w:t>от</w:t>
      </w:r>
      <w:r w:rsidRPr="007B76B0">
        <w:rPr>
          <w:rFonts w:ascii="Arial" w:hAnsi="Arial" w:cs="Arial"/>
        </w:rPr>
        <w:t xml:space="preserve"> трактори и комбайни в зависимост от размера на ИЗП в растениевъдните стопанства</w:t>
      </w:r>
      <w:r w:rsidR="00EF2174">
        <w:rPr>
          <w:rFonts w:ascii="Arial" w:hAnsi="Arial" w:cs="Arial"/>
        </w:rPr>
        <w:t xml:space="preserve">. </w:t>
      </w:r>
    </w:p>
    <w:p w:rsidR="00B73DA4" w:rsidRDefault="00EF2174" w:rsidP="00ED242D">
      <w:pPr>
        <w:spacing w:line="360" w:lineRule="auto"/>
        <w:ind w:firstLine="709"/>
        <w:jc w:val="both"/>
        <w:rPr>
          <w:rFonts w:ascii="Arial" w:hAnsi="Arial"/>
        </w:rPr>
      </w:pPr>
      <w:r w:rsidRPr="009736DB">
        <w:rPr>
          <w:rFonts w:ascii="Arial" w:hAnsi="Arial" w:cs="Arial"/>
          <w:b/>
          <w:sz w:val="36"/>
          <w:szCs w:val="36"/>
        </w:rPr>
        <w:t>•</w:t>
      </w:r>
      <w:r>
        <w:rPr>
          <w:rFonts w:ascii="Arial" w:hAnsi="Arial" w:cs="Arial"/>
          <w:b/>
          <w:sz w:val="36"/>
          <w:szCs w:val="36"/>
        </w:rPr>
        <w:t xml:space="preserve"> </w:t>
      </w:r>
      <w:r w:rsidRPr="00EF2174">
        <w:rPr>
          <w:rFonts w:ascii="Arial" w:hAnsi="Arial" w:cs="Arial"/>
        </w:rPr>
        <w:t>П</w:t>
      </w:r>
      <w:r w:rsidRPr="00CA0DF6">
        <w:rPr>
          <w:rFonts w:ascii="Arial" w:hAnsi="Arial" w:cs="Arial"/>
        </w:rPr>
        <w:t xml:space="preserve">редлагат </w:t>
      </w:r>
      <w:r>
        <w:rPr>
          <w:rFonts w:ascii="Arial" w:hAnsi="Arial" w:cs="Arial"/>
        </w:rPr>
        <w:t xml:space="preserve">се </w:t>
      </w:r>
      <w:r w:rsidRPr="00CA0DF6">
        <w:rPr>
          <w:rFonts w:ascii="Arial" w:hAnsi="Arial" w:cs="Arial"/>
        </w:rPr>
        <w:t xml:space="preserve">прогнози </w:t>
      </w:r>
      <w:r>
        <w:rPr>
          <w:rFonts w:ascii="Arial" w:hAnsi="Arial" w:cs="Arial"/>
        </w:rPr>
        <w:t>за необходима</w:t>
      </w:r>
      <w:r w:rsidRPr="00A91ED6">
        <w:rPr>
          <w:rFonts w:ascii="Arial" w:hAnsi="Arial"/>
        </w:rPr>
        <w:t xml:space="preserve"> </w:t>
      </w:r>
      <w:r>
        <w:rPr>
          <w:rFonts w:ascii="Arial" w:hAnsi="Arial"/>
        </w:rPr>
        <w:t>осигуреност със земеделска техника (трактори, комбайни, работни машини) в различни варианти и необходимите инвестиции. Препоръчва се потребносттите от трактори и комбайни да се определят въз основа на рационалната енергоосигуреност за реалните размери на земеделските стопанства.</w:t>
      </w:r>
    </w:p>
    <w:p w:rsidR="00EF2174" w:rsidRDefault="00EF2174" w:rsidP="00EF2174">
      <w:pPr>
        <w:spacing w:line="360" w:lineRule="auto"/>
        <w:ind w:firstLine="709"/>
        <w:jc w:val="both"/>
        <w:rPr>
          <w:rFonts w:ascii="Arial" w:hAnsi="Arial"/>
        </w:rPr>
      </w:pPr>
      <w:r w:rsidRPr="009736DB">
        <w:rPr>
          <w:rFonts w:ascii="Arial" w:hAnsi="Arial" w:cs="Arial"/>
          <w:b/>
          <w:sz w:val="36"/>
          <w:szCs w:val="36"/>
        </w:rPr>
        <w:t>•</w:t>
      </w:r>
      <w:r>
        <w:rPr>
          <w:rFonts w:ascii="Arial" w:hAnsi="Arial" w:cs="Arial"/>
          <w:b/>
          <w:sz w:val="36"/>
          <w:szCs w:val="36"/>
        </w:rPr>
        <w:t xml:space="preserve"> </w:t>
      </w:r>
      <w:r w:rsidRPr="00EF2174">
        <w:rPr>
          <w:rFonts w:ascii="Arial" w:hAnsi="Arial" w:cs="Arial"/>
        </w:rPr>
        <w:t>Посочват се необходимите инвестиции за</w:t>
      </w:r>
      <w:r>
        <w:rPr>
          <w:rFonts w:ascii="Arial" w:hAnsi="Arial" w:cs="Arial"/>
          <w:b/>
          <w:sz w:val="36"/>
          <w:szCs w:val="36"/>
        </w:rPr>
        <w:t xml:space="preserve"> </w:t>
      </w:r>
      <w:r w:rsidRPr="00EF2174">
        <w:rPr>
          <w:rFonts w:ascii="Arial" w:hAnsi="Arial" w:cs="Arial"/>
        </w:rPr>
        <w:t xml:space="preserve">постигане на прогнозните резултати. </w:t>
      </w:r>
      <w:r>
        <w:rPr>
          <w:rFonts w:ascii="Arial" w:hAnsi="Arial"/>
        </w:rPr>
        <w:t xml:space="preserve">В подкрепа на инвестиционната активност на земеделските производителище ще бъдат инвестиционните мерки от ПРСР през новия програмен период на приложение на ОСП на ЕС (2014-2020 г.), но е необходима и адекватна национална политика.   </w:t>
      </w:r>
    </w:p>
    <w:p w:rsidR="00EF2174" w:rsidRDefault="00EF2174" w:rsidP="00EF2174">
      <w:pPr>
        <w:spacing w:line="360" w:lineRule="auto"/>
        <w:ind w:firstLine="709"/>
        <w:jc w:val="both"/>
        <w:rPr>
          <w:rFonts w:ascii="Arial" w:hAnsi="Arial" w:cs="Arial"/>
        </w:rPr>
      </w:pPr>
    </w:p>
    <w:p w:rsidR="00E71FBF" w:rsidRDefault="00E71FBF" w:rsidP="00EF2174">
      <w:pPr>
        <w:pStyle w:val="Default"/>
        <w:spacing w:line="360" w:lineRule="auto"/>
        <w:ind w:firstLine="709"/>
        <w:rPr>
          <w:rFonts w:ascii="Arial" w:hAnsi="Arial" w:cs="Arial"/>
          <w:b/>
          <w:bCs/>
        </w:rPr>
      </w:pPr>
    </w:p>
    <w:p w:rsidR="00E71FBF" w:rsidRDefault="00E71FBF" w:rsidP="00EF2174">
      <w:pPr>
        <w:pStyle w:val="Default"/>
        <w:spacing w:line="360" w:lineRule="auto"/>
        <w:ind w:firstLine="709"/>
        <w:rPr>
          <w:rFonts w:ascii="Arial" w:hAnsi="Arial" w:cs="Arial"/>
          <w:b/>
          <w:bCs/>
        </w:rPr>
      </w:pPr>
    </w:p>
    <w:p w:rsidR="00EF2174" w:rsidRDefault="00EF2174" w:rsidP="00EF2174">
      <w:pPr>
        <w:pStyle w:val="Default"/>
        <w:spacing w:line="360" w:lineRule="auto"/>
        <w:ind w:firstLine="709"/>
        <w:rPr>
          <w:rFonts w:ascii="Arial" w:hAnsi="Arial" w:cs="Arial"/>
          <w:b/>
          <w:bCs/>
        </w:rPr>
      </w:pPr>
      <w:r>
        <w:rPr>
          <w:rFonts w:ascii="Arial" w:hAnsi="Arial" w:cs="Arial"/>
          <w:b/>
          <w:bCs/>
        </w:rPr>
        <w:t xml:space="preserve">V. </w:t>
      </w:r>
      <w:r w:rsidRPr="00EF2174">
        <w:rPr>
          <w:rFonts w:ascii="Arial" w:hAnsi="Arial" w:cs="Arial"/>
          <w:b/>
          <w:bCs/>
        </w:rPr>
        <w:t>СПРАВКА ЗА ПРИНОСИТЕ В ДИСЕРТАЦИОННИЯ ТРУД</w:t>
      </w:r>
    </w:p>
    <w:p w:rsidR="00354468" w:rsidRDefault="00EF2174" w:rsidP="0000415B">
      <w:pPr>
        <w:pStyle w:val="BodyTextIndent3"/>
        <w:spacing w:after="0" w:line="360" w:lineRule="auto"/>
        <w:ind w:left="0" w:firstLine="709"/>
        <w:jc w:val="both"/>
        <w:rPr>
          <w:rFonts w:ascii="Arial" w:hAnsi="Arial" w:cs="Arial"/>
          <w:sz w:val="24"/>
          <w:szCs w:val="24"/>
        </w:rPr>
      </w:pPr>
      <w:r>
        <w:rPr>
          <w:rFonts w:ascii="Arial" w:hAnsi="Arial" w:cs="Arial"/>
        </w:rPr>
        <w:t xml:space="preserve">- </w:t>
      </w:r>
      <w:r w:rsidR="00354468" w:rsidRPr="00720EEF">
        <w:rPr>
          <w:rFonts w:ascii="Arial" w:hAnsi="Arial" w:cs="Arial"/>
          <w:sz w:val="24"/>
          <w:szCs w:val="24"/>
        </w:rPr>
        <w:t xml:space="preserve">Въз основа на направен  критичен преглед на научната литература в теоретико-методически аспект са </w:t>
      </w:r>
      <w:r w:rsidR="00354468">
        <w:rPr>
          <w:rFonts w:ascii="Arial" w:hAnsi="Arial" w:cs="Arial"/>
          <w:sz w:val="24"/>
          <w:szCs w:val="24"/>
        </w:rPr>
        <w:t>прецизирани</w:t>
      </w:r>
      <w:r w:rsidR="00354468" w:rsidRPr="00720EEF">
        <w:rPr>
          <w:rFonts w:ascii="Arial" w:hAnsi="Arial" w:cs="Arial"/>
          <w:sz w:val="24"/>
          <w:szCs w:val="24"/>
        </w:rPr>
        <w:t xml:space="preserve"> основни категори</w:t>
      </w:r>
      <w:r w:rsidR="00DF3EC6">
        <w:rPr>
          <w:rFonts w:ascii="Arial" w:hAnsi="Arial" w:cs="Arial"/>
          <w:sz w:val="24"/>
          <w:szCs w:val="24"/>
        </w:rPr>
        <w:t>и</w:t>
      </w:r>
      <w:r w:rsidR="00354468">
        <w:rPr>
          <w:rFonts w:ascii="Arial" w:hAnsi="Arial" w:cs="Arial"/>
          <w:sz w:val="24"/>
          <w:szCs w:val="24"/>
        </w:rPr>
        <w:t>,</w:t>
      </w:r>
      <w:r w:rsidR="00354468" w:rsidRPr="00720EEF">
        <w:rPr>
          <w:rFonts w:ascii="Arial" w:hAnsi="Arial" w:cs="Arial"/>
          <w:sz w:val="24"/>
          <w:szCs w:val="24"/>
        </w:rPr>
        <w:t xml:space="preserve"> отнасящи се до механизация на земеделското производство</w:t>
      </w:r>
      <w:r w:rsidR="00354468">
        <w:rPr>
          <w:rFonts w:ascii="Arial" w:hAnsi="Arial" w:cs="Arial"/>
          <w:sz w:val="24"/>
          <w:szCs w:val="24"/>
        </w:rPr>
        <w:t>;</w:t>
      </w:r>
    </w:p>
    <w:p w:rsidR="00354468" w:rsidRDefault="00354468" w:rsidP="0000415B">
      <w:pPr>
        <w:pStyle w:val="Default"/>
        <w:spacing w:line="360" w:lineRule="auto"/>
        <w:ind w:firstLine="709"/>
        <w:jc w:val="both"/>
        <w:rPr>
          <w:rFonts w:ascii="Arial" w:hAnsi="Arial" w:cs="Arial"/>
        </w:rPr>
      </w:pPr>
      <w:r>
        <w:rPr>
          <w:rFonts w:ascii="Arial" w:hAnsi="Arial" w:cs="Arial"/>
        </w:rPr>
        <w:t xml:space="preserve">- </w:t>
      </w:r>
      <w:r w:rsidRPr="00354468">
        <w:rPr>
          <w:rFonts w:ascii="Arial" w:hAnsi="Arial" w:cs="Arial"/>
        </w:rPr>
        <w:t>Подбран и адаптиран е методически инструментариум за анализ и оценка на техническата о</w:t>
      </w:r>
      <w:r>
        <w:rPr>
          <w:rFonts w:ascii="Arial" w:hAnsi="Arial" w:cs="Arial"/>
        </w:rPr>
        <w:t>с</w:t>
      </w:r>
      <w:r w:rsidRPr="00354468">
        <w:rPr>
          <w:rFonts w:ascii="Arial" w:hAnsi="Arial" w:cs="Arial"/>
        </w:rPr>
        <w:t xml:space="preserve">игуреност на равнище отрасъл и стопанска единица. Същият е </w:t>
      </w:r>
      <w:r w:rsidR="0055144D">
        <w:rPr>
          <w:rFonts w:ascii="Arial" w:hAnsi="Arial" w:cs="Arial"/>
        </w:rPr>
        <w:t xml:space="preserve">приложен </w:t>
      </w:r>
      <w:r w:rsidRPr="00354468">
        <w:rPr>
          <w:rFonts w:ascii="Arial" w:hAnsi="Arial" w:cs="Arial"/>
        </w:rPr>
        <w:t>в изследването и е показал своята надеждност и приложимост</w:t>
      </w:r>
      <w:r>
        <w:rPr>
          <w:rFonts w:ascii="Arial" w:hAnsi="Arial" w:cs="Arial"/>
        </w:rPr>
        <w:t>;</w:t>
      </w:r>
    </w:p>
    <w:p w:rsidR="00354468" w:rsidRPr="0000415B" w:rsidRDefault="00354468" w:rsidP="0000415B">
      <w:pPr>
        <w:spacing w:line="360" w:lineRule="auto"/>
        <w:ind w:firstLine="709"/>
        <w:jc w:val="both"/>
        <w:rPr>
          <w:rFonts w:ascii="Arial" w:hAnsi="Arial" w:cs="Arial"/>
        </w:rPr>
      </w:pPr>
      <w:r>
        <w:rPr>
          <w:rFonts w:ascii="Arial" w:hAnsi="Arial" w:cs="Arial"/>
        </w:rPr>
        <w:t xml:space="preserve">- </w:t>
      </w:r>
      <w:r>
        <w:rPr>
          <w:sz w:val="23"/>
          <w:szCs w:val="23"/>
        </w:rPr>
        <w:t xml:space="preserve"> </w:t>
      </w:r>
      <w:r w:rsidRPr="0000415B">
        <w:rPr>
          <w:rFonts w:ascii="Arial" w:hAnsi="Arial" w:cs="Arial"/>
        </w:rPr>
        <w:t>Систематизирани и изследвани са многообраз</w:t>
      </w:r>
      <w:r w:rsidR="0000415B" w:rsidRPr="0000415B">
        <w:rPr>
          <w:rFonts w:ascii="Arial" w:hAnsi="Arial" w:cs="Arial"/>
        </w:rPr>
        <w:t>ните</w:t>
      </w:r>
      <w:r w:rsidRPr="0000415B">
        <w:rPr>
          <w:rFonts w:ascii="Arial" w:hAnsi="Arial" w:cs="Arial"/>
        </w:rPr>
        <w:t xml:space="preserve">  форми за осигуряване на механизацията с използването на институционален подход</w:t>
      </w:r>
      <w:r w:rsidR="0000415B" w:rsidRPr="0000415B">
        <w:rPr>
          <w:rFonts w:ascii="Arial" w:hAnsi="Arial" w:cs="Arial"/>
        </w:rPr>
        <w:t xml:space="preserve"> на основата на сравнителната икономическа ефективност</w:t>
      </w:r>
      <w:r w:rsidR="0000415B">
        <w:rPr>
          <w:rFonts w:ascii="Arial" w:hAnsi="Arial" w:cs="Arial"/>
        </w:rPr>
        <w:t>;</w:t>
      </w:r>
      <w:r w:rsidRPr="0000415B">
        <w:rPr>
          <w:rFonts w:ascii="Arial" w:hAnsi="Arial" w:cs="Arial"/>
        </w:rPr>
        <w:t xml:space="preserve"> </w:t>
      </w:r>
    </w:p>
    <w:p w:rsidR="0055144D" w:rsidRDefault="0000415B" w:rsidP="0000415B">
      <w:pPr>
        <w:pStyle w:val="Default"/>
        <w:spacing w:line="360" w:lineRule="auto"/>
        <w:ind w:firstLine="709"/>
        <w:jc w:val="both"/>
        <w:rPr>
          <w:rFonts w:ascii="Arial" w:hAnsi="Arial" w:cs="Arial"/>
        </w:rPr>
      </w:pPr>
      <w:r>
        <w:rPr>
          <w:rFonts w:ascii="Arial" w:hAnsi="Arial" w:cs="Arial"/>
        </w:rPr>
        <w:t xml:space="preserve">- На основата на всестранен анализ на </w:t>
      </w:r>
      <w:r w:rsidR="0055144D">
        <w:rPr>
          <w:rFonts w:ascii="Arial" w:hAnsi="Arial" w:cs="Arial"/>
        </w:rPr>
        <w:t xml:space="preserve">техническата осигуреност на равнище отрасъл и земеделски стопанства  </w:t>
      </w:r>
      <w:r>
        <w:rPr>
          <w:rFonts w:ascii="Arial" w:hAnsi="Arial" w:cs="Arial"/>
        </w:rPr>
        <w:t>са изведени основните тенденции и проблеми</w:t>
      </w:r>
      <w:r w:rsidR="00ED242D">
        <w:rPr>
          <w:rFonts w:ascii="Arial" w:hAnsi="Arial" w:cs="Arial"/>
        </w:rPr>
        <w:t xml:space="preserve">. </w:t>
      </w:r>
      <w:r w:rsidR="0055144D">
        <w:rPr>
          <w:rFonts w:ascii="Arial" w:hAnsi="Arial" w:cs="Arial"/>
        </w:rPr>
        <w:t>При липсата на достатъчно официална информация, резултатите от проведените анкетни проучвания допълват, задълбочават и обогатяват анализа на осигуреността с техника и механизирани услуги;</w:t>
      </w:r>
    </w:p>
    <w:p w:rsidR="00ED242D" w:rsidRDefault="0055144D" w:rsidP="00ED242D">
      <w:pPr>
        <w:spacing w:line="360" w:lineRule="auto"/>
        <w:ind w:firstLine="709"/>
        <w:jc w:val="both"/>
        <w:rPr>
          <w:rFonts w:ascii="Arial" w:hAnsi="Arial" w:cs="Arial"/>
        </w:rPr>
      </w:pPr>
      <w:r>
        <w:rPr>
          <w:rFonts w:ascii="Arial" w:hAnsi="Arial" w:cs="Arial"/>
        </w:rPr>
        <w:t xml:space="preserve">-   </w:t>
      </w:r>
      <w:r w:rsidR="00ED242D">
        <w:rPr>
          <w:rFonts w:ascii="Arial" w:hAnsi="Arial" w:cs="Arial"/>
        </w:rPr>
        <w:t xml:space="preserve">До </w:t>
      </w:r>
      <w:r w:rsidR="00ED242D" w:rsidRPr="00784C68">
        <w:rPr>
          <w:rFonts w:ascii="Arial" w:hAnsi="Arial" w:cs="Arial"/>
        </w:rPr>
        <w:t xml:space="preserve">степен за практическо използване </w:t>
      </w:r>
      <w:r w:rsidR="00ED242D">
        <w:rPr>
          <w:rFonts w:ascii="Arial" w:hAnsi="Arial" w:cs="Arial"/>
        </w:rPr>
        <w:t>е р</w:t>
      </w:r>
      <w:r w:rsidR="00ED242D" w:rsidRPr="00784C68">
        <w:rPr>
          <w:rFonts w:ascii="Arial" w:hAnsi="Arial" w:cs="Arial"/>
        </w:rPr>
        <w:t>азработен</w:t>
      </w:r>
      <w:r w:rsidR="00ED242D">
        <w:rPr>
          <w:rFonts w:ascii="Arial" w:hAnsi="Arial" w:cs="Arial"/>
          <w:b/>
          <w:sz w:val="36"/>
          <w:szCs w:val="36"/>
        </w:rPr>
        <w:t xml:space="preserve"> </w:t>
      </w:r>
      <w:r w:rsidR="00ED242D">
        <w:rPr>
          <w:rFonts w:ascii="Arial" w:hAnsi="Arial" w:cs="Arial"/>
        </w:rPr>
        <w:t>методически подх</w:t>
      </w:r>
      <w:r w:rsidR="00ED242D" w:rsidRPr="00784C68">
        <w:rPr>
          <w:rFonts w:ascii="Arial" w:hAnsi="Arial" w:cs="Arial"/>
        </w:rPr>
        <w:t>од</w:t>
      </w:r>
      <w:r w:rsidR="00ED242D">
        <w:rPr>
          <w:rFonts w:ascii="Arial" w:hAnsi="Arial" w:cs="Arial"/>
          <w:b/>
          <w:sz w:val="36"/>
          <w:szCs w:val="36"/>
        </w:rPr>
        <w:t xml:space="preserve"> </w:t>
      </w:r>
      <w:r w:rsidR="00ED242D" w:rsidRPr="00784C68">
        <w:rPr>
          <w:rFonts w:ascii="Arial" w:hAnsi="Arial" w:cs="Arial"/>
        </w:rPr>
        <w:t>за рационализиране на осигуреността на земеделските стопанства с трактори и комбайни</w:t>
      </w:r>
      <w:r w:rsidR="00ED242D">
        <w:rPr>
          <w:rFonts w:ascii="Arial" w:hAnsi="Arial" w:cs="Arial"/>
        </w:rPr>
        <w:t xml:space="preserve">. Въз основа, на който е обоснована </w:t>
      </w:r>
      <w:r w:rsidR="00ED242D" w:rsidRPr="00ED242D">
        <w:rPr>
          <w:rFonts w:ascii="Arial" w:hAnsi="Arial" w:cs="Arial"/>
        </w:rPr>
        <w:t>необходима</w:t>
      </w:r>
      <w:r w:rsidR="00756A86">
        <w:rPr>
          <w:rFonts w:ascii="Arial" w:hAnsi="Arial" w:cs="Arial"/>
        </w:rPr>
        <w:t>та</w:t>
      </w:r>
      <w:r w:rsidR="00ED242D" w:rsidRPr="00ED242D">
        <w:rPr>
          <w:rFonts w:ascii="Arial" w:hAnsi="Arial" w:cs="Arial"/>
        </w:rPr>
        <w:t xml:space="preserve"> мощност </w:t>
      </w:r>
      <w:r w:rsidR="00C93B5A">
        <w:rPr>
          <w:rFonts w:ascii="Arial" w:hAnsi="Arial" w:cs="Arial"/>
        </w:rPr>
        <w:t>от</w:t>
      </w:r>
      <w:r w:rsidR="00ED242D" w:rsidRPr="00ED242D">
        <w:rPr>
          <w:rFonts w:ascii="Arial" w:hAnsi="Arial" w:cs="Arial"/>
        </w:rPr>
        <w:t xml:space="preserve"> трактори и комбайни  в зависимост от размера на земеделските стопанства</w:t>
      </w:r>
      <w:r w:rsidR="00ED242D">
        <w:rPr>
          <w:rFonts w:ascii="Arial" w:hAnsi="Arial" w:cs="Arial"/>
        </w:rPr>
        <w:t>;</w:t>
      </w:r>
    </w:p>
    <w:p w:rsidR="00ED242D" w:rsidRDefault="00ED242D" w:rsidP="00ED242D">
      <w:pPr>
        <w:spacing w:line="360" w:lineRule="auto"/>
        <w:ind w:firstLine="709"/>
        <w:jc w:val="both"/>
        <w:rPr>
          <w:rFonts w:ascii="Arial" w:hAnsi="Arial"/>
          <w:lang w:val="en-US"/>
        </w:rPr>
      </w:pPr>
      <w:r>
        <w:rPr>
          <w:rFonts w:ascii="Arial" w:hAnsi="Arial" w:cs="Arial"/>
        </w:rPr>
        <w:t xml:space="preserve">- </w:t>
      </w:r>
      <w:r w:rsidRPr="00ED242D">
        <w:rPr>
          <w:rFonts w:ascii="Arial" w:hAnsi="Arial" w:cs="Arial"/>
        </w:rPr>
        <w:t xml:space="preserve"> </w:t>
      </w:r>
      <w:r>
        <w:rPr>
          <w:rFonts w:ascii="Arial" w:hAnsi="Arial" w:cs="Arial"/>
        </w:rPr>
        <w:t>П</w:t>
      </w:r>
      <w:r w:rsidRPr="00CA0DF6">
        <w:rPr>
          <w:rFonts w:ascii="Arial" w:hAnsi="Arial" w:cs="Arial"/>
        </w:rPr>
        <w:t>редл</w:t>
      </w:r>
      <w:r>
        <w:rPr>
          <w:rFonts w:ascii="Arial" w:hAnsi="Arial" w:cs="Arial"/>
        </w:rPr>
        <w:t xml:space="preserve">ожени са </w:t>
      </w:r>
      <w:r w:rsidRPr="00CA0DF6">
        <w:rPr>
          <w:rFonts w:ascii="Arial" w:hAnsi="Arial" w:cs="Arial"/>
        </w:rPr>
        <w:t xml:space="preserve">прогнози </w:t>
      </w:r>
      <w:r>
        <w:rPr>
          <w:rFonts w:ascii="Arial" w:hAnsi="Arial" w:cs="Arial"/>
        </w:rPr>
        <w:t>за необходима</w:t>
      </w:r>
      <w:r w:rsidR="00AF4908">
        <w:rPr>
          <w:rFonts w:ascii="Arial" w:hAnsi="Arial" w:cs="Arial"/>
        </w:rPr>
        <w:t>та</w:t>
      </w:r>
      <w:r w:rsidRPr="00A91ED6">
        <w:rPr>
          <w:rFonts w:ascii="Arial" w:hAnsi="Arial"/>
        </w:rPr>
        <w:t xml:space="preserve"> </w:t>
      </w:r>
      <w:r>
        <w:rPr>
          <w:rFonts w:ascii="Arial" w:hAnsi="Arial"/>
        </w:rPr>
        <w:t xml:space="preserve">осигуреност със земеделска техника (трактори, комбайни, работни машини) в различни варианти и необходимите инвестиции. Препоръчва се потребносттите от трактори и комбайни да се определят въз основа на рационалната енергоосигуреност за реалните размери на земеделските стопанства. </w:t>
      </w:r>
    </w:p>
    <w:p w:rsidR="00E71FBF" w:rsidRDefault="00E71FBF" w:rsidP="00ED242D">
      <w:pPr>
        <w:spacing w:line="360" w:lineRule="auto"/>
        <w:ind w:firstLine="709"/>
        <w:jc w:val="both"/>
        <w:rPr>
          <w:rFonts w:ascii="Arial" w:hAnsi="Arial"/>
          <w:b/>
          <w:caps/>
        </w:rPr>
      </w:pPr>
    </w:p>
    <w:p w:rsidR="008B6B8C" w:rsidRDefault="008B6B8C" w:rsidP="00ED242D">
      <w:pPr>
        <w:spacing w:line="360" w:lineRule="auto"/>
        <w:ind w:firstLine="709"/>
        <w:jc w:val="both"/>
        <w:rPr>
          <w:rFonts w:ascii="Arial" w:hAnsi="Arial"/>
          <w:b/>
          <w:caps/>
        </w:rPr>
      </w:pPr>
      <w:r w:rsidRPr="008B6B8C">
        <w:rPr>
          <w:rFonts w:ascii="Arial" w:hAnsi="Arial"/>
          <w:b/>
          <w:caps/>
        </w:rPr>
        <w:t>VІ. Публикации</w:t>
      </w:r>
    </w:p>
    <w:p w:rsidR="00E71FBF" w:rsidRPr="00EF12FB" w:rsidRDefault="008B6B8C" w:rsidP="008B6B8C">
      <w:pPr>
        <w:pStyle w:val="ListParagraph"/>
        <w:numPr>
          <w:ilvl w:val="0"/>
          <w:numId w:val="5"/>
        </w:numPr>
        <w:spacing w:line="360" w:lineRule="auto"/>
        <w:jc w:val="both"/>
        <w:rPr>
          <w:rFonts w:ascii="Arial" w:hAnsi="Arial"/>
        </w:rPr>
      </w:pPr>
      <w:r w:rsidRPr="008B6B8C">
        <w:rPr>
          <w:rFonts w:ascii="Arial" w:hAnsi="Arial"/>
          <w:b/>
          <w:lang w:val="ru-RU"/>
        </w:rPr>
        <w:t>Джандармов П. (2012),</w:t>
      </w:r>
      <w:r w:rsidRPr="008B6B8C">
        <w:rPr>
          <w:rFonts w:ascii="Arial" w:hAnsi="Arial"/>
          <w:lang w:val="ru-RU"/>
        </w:rPr>
        <w:t xml:space="preserve"> </w:t>
      </w:r>
      <w:r w:rsidR="00E71FBF" w:rsidRPr="008B6B8C">
        <w:rPr>
          <w:rFonts w:ascii="Arial" w:hAnsi="Arial"/>
          <w:lang w:val="ru-RU"/>
        </w:rPr>
        <w:t xml:space="preserve">Анализ на техническото осигуряване на отрасъл земеделие в условията на европейската селскостопанска политика, доклад от </w:t>
      </w:r>
      <w:r w:rsidR="007125DD" w:rsidRPr="00EF12FB">
        <w:rPr>
          <w:rFonts w:ascii="Arial" w:hAnsi="Arial"/>
          <w:lang w:val="ru-RU"/>
        </w:rPr>
        <w:t xml:space="preserve">международна </w:t>
      </w:r>
      <w:r w:rsidR="00E71FBF" w:rsidRPr="00EF12FB">
        <w:rPr>
          <w:rFonts w:ascii="Arial" w:hAnsi="Arial"/>
          <w:lang w:val="ru-RU"/>
        </w:rPr>
        <w:t>конференция, публикуван в  сп.«Механика на машините», бр.4., издателство на ТУ-Варна, стр.</w:t>
      </w:r>
      <w:r w:rsidR="00EF12FB" w:rsidRPr="00EF12FB">
        <w:rPr>
          <w:rFonts w:ascii="Arial" w:hAnsi="Arial"/>
          <w:lang w:val="ru-RU"/>
        </w:rPr>
        <w:t xml:space="preserve"> 76-79</w:t>
      </w:r>
    </w:p>
    <w:p w:rsidR="00E71FBF" w:rsidRPr="008B6B8C" w:rsidRDefault="008B6B8C" w:rsidP="008B6B8C">
      <w:pPr>
        <w:numPr>
          <w:ilvl w:val="0"/>
          <w:numId w:val="5"/>
        </w:numPr>
        <w:spacing w:line="360" w:lineRule="auto"/>
        <w:jc w:val="both"/>
        <w:rPr>
          <w:rFonts w:ascii="Arial" w:hAnsi="Arial"/>
        </w:rPr>
      </w:pPr>
      <w:r w:rsidRPr="008B6B8C">
        <w:rPr>
          <w:rFonts w:ascii="Arial" w:hAnsi="Arial"/>
          <w:b/>
          <w:lang w:val="ru-RU"/>
        </w:rPr>
        <w:t>Джандармов П. (2012),</w:t>
      </w:r>
      <w:r w:rsidRPr="008B6B8C">
        <w:rPr>
          <w:rFonts w:ascii="Arial" w:hAnsi="Arial"/>
          <w:lang w:val="ru-RU"/>
        </w:rPr>
        <w:t xml:space="preserve"> </w:t>
      </w:r>
      <w:r w:rsidR="00E71FBF" w:rsidRPr="008B6B8C">
        <w:rPr>
          <w:rFonts w:ascii="Arial" w:hAnsi="Arial"/>
          <w:lang w:val="ru-RU"/>
        </w:rPr>
        <w:t>Алтернативни форми на осигуряване на механизацията в земеделските стопанства, сп. «Икономика и управление на селското стопанство» , бр. 5-6</w:t>
      </w:r>
      <w:r w:rsidR="00E71FBF">
        <w:rPr>
          <w:rFonts w:ascii="Arial" w:hAnsi="Arial"/>
          <w:lang w:val="ru-RU"/>
        </w:rPr>
        <w:t>, стр. 76-87</w:t>
      </w:r>
      <w:r w:rsidR="00E71FBF" w:rsidRPr="008B6B8C">
        <w:rPr>
          <w:rFonts w:ascii="Arial" w:hAnsi="Arial"/>
        </w:rPr>
        <w:t xml:space="preserve"> </w:t>
      </w:r>
    </w:p>
    <w:p w:rsidR="00E71FBF" w:rsidRPr="008B6B8C" w:rsidRDefault="008B6B8C" w:rsidP="008B6B8C">
      <w:pPr>
        <w:numPr>
          <w:ilvl w:val="0"/>
          <w:numId w:val="5"/>
        </w:numPr>
        <w:spacing w:line="360" w:lineRule="auto"/>
        <w:jc w:val="both"/>
        <w:rPr>
          <w:rFonts w:ascii="Arial" w:hAnsi="Arial"/>
        </w:rPr>
      </w:pPr>
      <w:r w:rsidRPr="008B6B8C">
        <w:rPr>
          <w:rFonts w:ascii="Arial" w:hAnsi="Arial"/>
          <w:b/>
          <w:lang w:val="ru-RU"/>
        </w:rPr>
        <w:t>Джандармов П. (201</w:t>
      </w:r>
      <w:r>
        <w:rPr>
          <w:rFonts w:ascii="Arial" w:hAnsi="Arial"/>
          <w:b/>
          <w:lang w:val="ru-RU"/>
        </w:rPr>
        <w:t>3</w:t>
      </w:r>
      <w:r w:rsidRPr="008B6B8C">
        <w:rPr>
          <w:rFonts w:ascii="Arial" w:hAnsi="Arial"/>
          <w:b/>
          <w:lang w:val="ru-RU"/>
        </w:rPr>
        <w:t>),</w:t>
      </w:r>
      <w:r w:rsidRPr="008B6B8C">
        <w:rPr>
          <w:rFonts w:ascii="Arial" w:hAnsi="Arial"/>
          <w:lang w:val="ru-RU"/>
        </w:rPr>
        <w:t xml:space="preserve"> </w:t>
      </w:r>
      <w:r w:rsidR="00E71FBF" w:rsidRPr="008B6B8C">
        <w:rPr>
          <w:rFonts w:ascii="Arial" w:hAnsi="Arial"/>
        </w:rPr>
        <w:t xml:space="preserve">Анализ на осигуреността на земеделските стопанства със собствена техника, </w:t>
      </w:r>
      <w:r w:rsidR="00E71FBF" w:rsidRPr="008B6B8C">
        <w:rPr>
          <w:rFonts w:ascii="Arial" w:hAnsi="Arial"/>
          <w:lang w:val="ru-RU"/>
        </w:rPr>
        <w:t>сп. «Икономика и управление на селското стопанство», бр. 4/2013 г.</w:t>
      </w:r>
      <w:r w:rsidR="00E71FBF">
        <w:rPr>
          <w:rFonts w:ascii="Arial" w:hAnsi="Arial"/>
          <w:lang w:val="ru-RU"/>
        </w:rPr>
        <w:t>, стр. 58-65</w:t>
      </w:r>
      <w:r w:rsidR="00E71FBF" w:rsidRPr="008B6B8C">
        <w:rPr>
          <w:rFonts w:ascii="Arial" w:hAnsi="Arial"/>
          <w:lang w:val="ru-RU"/>
        </w:rPr>
        <w:t xml:space="preserve">   </w:t>
      </w:r>
    </w:p>
    <w:p w:rsidR="00EF12FB" w:rsidRPr="00EF12FB" w:rsidRDefault="008B6B8C" w:rsidP="008B6B8C">
      <w:pPr>
        <w:numPr>
          <w:ilvl w:val="0"/>
          <w:numId w:val="5"/>
        </w:numPr>
        <w:spacing w:line="360" w:lineRule="auto"/>
        <w:jc w:val="both"/>
        <w:rPr>
          <w:rFonts w:ascii="Arial" w:hAnsi="Arial"/>
        </w:rPr>
      </w:pPr>
      <w:r w:rsidRPr="00EF12FB">
        <w:rPr>
          <w:rFonts w:ascii="Arial" w:hAnsi="Arial"/>
          <w:b/>
          <w:lang w:val="ru-RU"/>
        </w:rPr>
        <w:t>Джандармов П. (2013),</w:t>
      </w:r>
      <w:r w:rsidRPr="00EF12FB">
        <w:rPr>
          <w:rFonts w:ascii="Arial" w:hAnsi="Arial"/>
          <w:lang w:val="ru-RU"/>
        </w:rPr>
        <w:t xml:space="preserve"> </w:t>
      </w:r>
      <w:r w:rsidR="00E71FBF" w:rsidRPr="00EF12FB">
        <w:rPr>
          <w:rFonts w:ascii="Arial" w:hAnsi="Arial"/>
        </w:rPr>
        <w:t xml:space="preserve">Осигуреност на растениевъдството в България със земеделска техника и производствени услуги – състояние и тенденции, сп. „Иновации и предприемачество”, бр. 1, стр. </w:t>
      </w:r>
      <w:r w:rsidR="00EF12FB" w:rsidRPr="00EF12FB">
        <w:rPr>
          <w:rFonts w:ascii="Arial" w:hAnsi="Arial"/>
        </w:rPr>
        <w:t>24-39</w:t>
      </w:r>
    </w:p>
    <w:p w:rsidR="00E71FBF" w:rsidRPr="00EF12FB" w:rsidRDefault="008B6B8C" w:rsidP="008B6B8C">
      <w:pPr>
        <w:numPr>
          <w:ilvl w:val="0"/>
          <w:numId w:val="5"/>
        </w:numPr>
        <w:spacing w:line="360" w:lineRule="auto"/>
        <w:jc w:val="both"/>
        <w:rPr>
          <w:rFonts w:ascii="Arial" w:hAnsi="Arial"/>
        </w:rPr>
      </w:pPr>
      <w:r w:rsidRPr="00EF12FB">
        <w:rPr>
          <w:rFonts w:ascii="Arial" w:hAnsi="Arial"/>
          <w:b/>
          <w:lang w:val="ru-RU"/>
        </w:rPr>
        <w:t>Джандармов П. (2013),</w:t>
      </w:r>
      <w:r w:rsidRPr="00EF12FB">
        <w:rPr>
          <w:rFonts w:ascii="Arial" w:hAnsi="Arial"/>
          <w:lang w:val="ru-RU"/>
        </w:rPr>
        <w:t xml:space="preserve"> </w:t>
      </w:r>
      <w:r w:rsidR="00E71FBF" w:rsidRPr="00EF12FB">
        <w:rPr>
          <w:rFonts w:ascii="Arial" w:hAnsi="Arial"/>
        </w:rPr>
        <w:t xml:space="preserve">Осигуреност със земеделска техника, в научен проект: Вътрешно-отраслово и стопанско преструктуриране в аграрната сфера”, ССА, ИАИ, 2013 г., </w:t>
      </w:r>
      <w:r w:rsidR="00EF12FB">
        <w:rPr>
          <w:rFonts w:ascii="Arial" w:hAnsi="Arial"/>
        </w:rPr>
        <w:t xml:space="preserve">стр. </w:t>
      </w:r>
      <w:r w:rsidR="00E71FBF" w:rsidRPr="00EF12FB">
        <w:rPr>
          <w:rFonts w:ascii="Arial" w:hAnsi="Arial"/>
        </w:rPr>
        <w:t xml:space="preserve">142-148  </w:t>
      </w:r>
    </w:p>
    <w:p w:rsidR="008B6B8C" w:rsidRPr="008B6B8C" w:rsidRDefault="008B6B8C" w:rsidP="00ED242D">
      <w:pPr>
        <w:spacing w:line="360" w:lineRule="auto"/>
        <w:ind w:firstLine="709"/>
        <w:jc w:val="both"/>
        <w:rPr>
          <w:rFonts w:ascii="Arial" w:hAnsi="Arial"/>
          <w:b/>
          <w:caps/>
        </w:rPr>
      </w:pPr>
    </w:p>
    <w:sectPr w:rsidR="008B6B8C" w:rsidRPr="008B6B8C" w:rsidSect="00AC30E6">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8A4" w:rsidRDefault="00EC68A4" w:rsidP="00491898">
      <w:r>
        <w:separator/>
      </w:r>
    </w:p>
  </w:endnote>
  <w:endnote w:type="continuationSeparator" w:id="0">
    <w:p w:rsidR="00EC68A4" w:rsidRDefault="00EC68A4" w:rsidP="004918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2391"/>
      <w:docPartObj>
        <w:docPartGallery w:val="Page Numbers (Bottom of Page)"/>
        <w:docPartUnique/>
      </w:docPartObj>
    </w:sdtPr>
    <w:sdtContent>
      <w:p w:rsidR="003A2F00" w:rsidRDefault="00A6100B">
        <w:pPr>
          <w:pStyle w:val="Footer"/>
          <w:jc w:val="right"/>
        </w:pPr>
        <w:fldSimple w:instr=" PAGE   \* MERGEFORMAT ">
          <w:r w:rsidR="00195B8B">
            <w:rPr>
              <w:noProof/>
            </w:rPr>
            <w:t>5</w:t>
          </w:r>
        </w:fldSimple>
      </w:p>
    </w:sdtContent>
  </w:sdt>
  <w:p w:rsidR="003A2F00" w:rsidRDefault="003A2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8A4" w:rsidRDefault="00EC68A4" w:rsidP="00491898">
      <w:r>
        <w:separator/>
      </w:r>
    </w:p>
  </w:footnote>
  <w:footnote w:type="continuationSeparator" w:id="0">
    <w:p w:rsidR="00EC68A4" w:rsidRDefault="00EC68A4" w:rsidP="00491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3AE"/>
    <w:multiLevelType w:val="hybridMultilevel"/>
    <w:tmpl w:val="B67E8A36"/>
    <w:lvl w:ilvl="0" w:tplc="A6B603D2">
      <w:start w:val="180"/>
      <w:numFmt w:val="bullet"/>
      <w:lvlText w:val="-"/>
      <w:lvlJc w:val="left"/>
      <w:pPr>
        <w:tabs>
          <w:tab w:val="num" w:pos="1069"/>
        </w:tabs>
        <w:ind w:left="1069" w:hanging="360"/>
      </w:pPr>
      <w:rPr>
        <w:rFonts w:ascii="Arial" w:eastAsia="Times New Roman" w:hAnsi="Arial" w:cs="Arial" w:hint="default"/>
        <w:b/>
        <w:sz w:val="28"/>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197F4009"/>
    <w:multiLevelType w:val="hybridMultilevel"/>
    <w:tmpl w:val="C80604A2"/>
    <w:lvl w:ilvl="0" w:tplc="B90A5238">
      <w:start w:val="1"/>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1C88476E"/>
    <w:multiLevelType w:val="hybridMultilevel"/>
    <w:tmpl w:val="CB60A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73C3E4C"/>
    <w:multiLevelType w:val="hybridMultilevel"/>
    <w:tmpl w:val="7370E9D0"/>
    <w:lvl w:ilvl="0" w:tplc="807A293E">
      <w:numFmt w:val="bullet"/>
      <w:lvlText w:val="-"/>
      <w:lvlJc w:val="left"/>
      <w:pPr>
        <w:ind w:left="786" w:hanging="360"/>
      </w:pPr>
      <w:rPr>
        <w:rFonts w:ascii="Arial" w:eastAsia="Lucida Sans Unicode" w:hAnsi="Arial" w:cs="Arial" w:hint="default"/>
        <w:b/>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nsid w:val="5A705335"/>
    <w:multiLevelType w:val="hybridMultilevel"/>
    <w:tmpl w:val="472E0E60"/>
    <w:lvl w:ilvl="0" w:tplc="BF327790">
      <w:start w:val="1"/>
      <w:numFmt w:val="decimal"/>
      <w:lvlText w:val="%1."/>
      <w:lvlJc w:val="left"/>
      <w:pPr>
        <w:tabs>
          <w:tab w:val="num" w:pos="720"/>
        </w:tabs>
        <w:ind w:left="720" w:hanging="360"/>
      </w:pPr>
      <w:rPr>
        <w:rFonts w:ascii="Arial" w:eastAsia="Times New Roman" w:hAnsi="Arial" w:cs="Times New Roman"/>
        <w:b w:val="0"/>
        <w:color w:val="auto"/>
      </w:rPr>
    </w:lvl>
    <w:lvl w:ilvl="1" w:tplc="991C7044" w:tentative="1">
      <w:start w:val="1"/>
      <w:numFmt w:val="bullet"/>
      <w:lvlText w:val=""/>
      <w:lvlJc w:val="left"/>
      <w:pPr>
        <w:tabs>
          <w:tab w:val="num" w:pos="1440"/>
        </w:tabs>
        <w:ind w:left="1440" w:hanging="360"/>
      </w:pPr>
      <w:rPr>
        <w:rFonts w:ascii="Wingdings" w:hAnsi="Wingdings" w:hint="default"/>
      </w:rPr>
    </w:lvl>
    <w:lvl w:ilvl="2" w:tplc="7F5C75D0" w:tentative="1">
      <w:start w:val="1"/>
      <w:numFmt w:val="bullet"/>
      <w:lvlText w:val=""/>
      <w:lvlJc w:val="left"/>
      <w:pPr>
        <w:tabs>
          <w:tab w:val="num" w:pos="2160"/>
        </w:tabs>
        <w:ind w:left="2160" w:hanging="360"/>
      </w:pPr>
      <w:rPr>
        <w:rFonts w:ascii="Wingdings" w:hAnsi="Wingdings" w:hint="default"/>
      </w:rPr>
    </w:lvl>
    <w:lvl w:ilvl="3" w:tplc="3880D720" w:tentative="1">
      <w:start w:val="1"/>
      <w:numFmt w:val="bullet"/>
      <w:lvlText w:val=""/>
      <w:lvlJc w:val="left"/>
      <w:pPr>
        <w:tabs>
          <w:tab w:val="num" w:pos="2880"/>
        </w:tabs>
        <w:ind w:left="2880" w:hanging="360"/>
      </w:pPr>
      <w:rPr>
        <w:rFonts w:ascii="Wingdings" w:hAnsi="Wingdings" w:hint="default"/>
      </w:rPr>
    </w:lvl>
    <w:lvl w:ilvl="4" w:tplc="99D059FE" w:tentative="1">
      <w:start w:val="1"/>
      <w:numFmt w:val="bullet"/>
      <w:lvlText w:val=""/>
      <w:lvlJc w:val="left"/>
      <w:pPr>
        <w:tabs>
          <w:tab w:val="num" w:pos="3600"/>
        </w:tabs>
        <w:ind w:left="3600" w:hanging="360"/>
      </w:pPr>
      <w:rPr>
        <w:rFonts w:ascii="Wingdings" w:hAnsi="Wingdings" w:hint="default"/>
      </w:rPr>
    </w:lvl>
    <w:lvl w:ilvl="5" w:tplc="025AB8E2" w:tentative="1">
      <w:start w:val="1"/>
      <w:numFmt w:val="bullet"/>
      <w:lvlText w:val=""/>
      <w:lvlJc w:val="left"/>
      <w:pPr>
        <w:tabs>
          <w:tab w:val="num" w:pos="4320"/>
        </w:tabs>
        <w:ind w:left="4320" w:hanging="360"/>
      </w:pPr>
      <w:rPr>
        <w:rFonts w:ascii="Wingdings" w:hAnsi="Wingdings" w:hint="default"/>
      </w:rPr>
    </w:lvl>
    <w:lvl w:ilvl="6" w:tplc="46E0770C" w:tentative="1">
      <w:start w:val="1"/>
      <w:numFmt w:val="bullet"/>
      <w:lvlText w:val=""/>
      <w:lvlJc w:val="left"/>
      <w:pPr>
        <w:tabs>
          <w:tab w:val="num" w:pos="5040"/>
        </w:tabs>
        <w:ind w:left="5040" w:hanging="360"/>
      </w:pPr>
      <w:rPr>
        <w:rFonts w:ascii="Wingdings" w:hAnsi="Wingdings" w:hint="default"/>
      </w:rPr>
    </w:lvl>
    <w:lvl w:ilvl="7" w:tplc="6FC8AE08" w:tentative="1">
      <w:start w:val="1"/>
      <w:numFmt w:val="bullet"/>
      <w:lvlText w:val=""/>
      <w:lvlJc w:val="left"/>
      <w:pPr>
        <w:tabs>
          <w:tab w:val="num" w:pos="5760"/>
        </w:tabs>
        <w:ind w:left="5760" w:hanging="360"/>
      </w:pPr>
      <w:rPr>
        <w:rFonts w:ascii="Wingdings" w:hAnsi="Wingdings" w:hint="default"/>
      </w:rPr>
    </w:lvl>
    <w:lvl w:ilvl="8" w:tplc="EA42A86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1622B"/>
    <w:rsid w:val="0000415B"/>
    <w:rsid w:val="00010005"/>
    <w:rsid w:val="00020E27"/>
    <w:rsid w:val="00054DF7"/>
    <w:rsid w:val="00062E17"/>
    <w:rsid w:val="000C2B48"/>
    <w:rsid w:val="000C4777"/>
    <w:rsid w:val="000C74CB"/>
    <w:rsid w:val="000F606F"/>
    <w:rsid w:val="00176735"/>
    <w:rsid w:val="001847BE"/>
    <w:rsid w:val="00195B8B"/>
    <w:rsid w:val="001A6B20"/>
    <w:rsid w:val="001E25B5"/>
    <w:rsid w:val="001F71EB"/>
    <w:rsid w:val="002018FA"/>
    <w:rsid w:val="00265BE3"/>
    <w:rsid w:val="002727BF"/>
    <w:rsid w:val="00284750"/>
    <w:rsid w:val="00292DE9"/>
    <w:rsid w:val="002B3F72"/>
    <w:rsid w:val="002C21F0"/>
    <w:rsid w:val="00314ABD"/>
    <w:rsid w:val="00351D7A"/>
    <w:rsid w:val="00354468"/>
    <w:rsid w:val="00363ED6"/>
    <w:rsid w:val="00366175"/>
    <w:rsid w:val="00372261"/>
    <w:rsid w:val="003A2F00"/>
    <w:rsid w:val="003A38F3"/>
    <w:rsid w:val="003C4CC9"/>
    <w:rsid w:val="00417C31"/>
    <w:rsid w:val="0044670D"/>
    <w:rsid w:val="00455E84"/>
    <w:rsid w:val="004562C9"/>
    <w:rsid w:val="00491898"/>
    <w:rsid w:val="004B37EA"/>
    <w:rsid w:val="00504459"/>
    <w:rsid w:val="0051128A"/>
    <w:rsid w:val="0052205F"/>
    <w:rsid w:val="0055144D"/>
    <w:rsid w:val="005537B7"/>
    <w:rsid w:val="005574A6"/>
    <w:rsid w:val="00563935"/>
    <w:rsid w:val="005C01DC"/>
    <w:rsid w:val="005E0655"/>
    <w:rsid w:val="005E177E"/>
    <w:rsid w:val="005F0B2F"/>
    <w:rsid w:val="006053A9"/>
    <w:rsid w:val="00696535"/>
    <w:rsid w:val="006E77A5"/>
    <w:rsid w:val="00706F78"/>
    <w:rsid w:val="007125DD"/>
    <w:rsid w:val="00756A86"/>
    <w:rsid w:val="007766BB"/>
    <w:rsid w:val="00776A4A"/>
    <w:rsid w:val="00786434"/>
    <w:rsid w:val="00796A86"/>
    <w:rsid w:val="007A25F0"/>
    <w:rsid w:val="007B76B0"/>
    <w:rsid w:val="007C3FE9"/>
    <w:rsid w:val="008363B4"/>
    <w:rsid w:val="00861E94"/>
    <w:rsid w:val="00863992"/>
    <w:rsid w:val="00867B54"/>
    <w:rsid w:val="008A3D8C"/>
    <w:rsid w:val="008B6B8C"/>
    <w:rsid w:val="008B7791"/>
    <w:rsid w:val="008E5DA7"/>
    <w:rsid w:val="0096077E"/>
    <w:rsid w:val="009C05E7"/>
    <w:rsid w:val="009D1EA6"/>
    <w:rsid w:val="009E7004"/>
    <w:rsid w:val="00A02328"/>
    <w:rsid w:val="00A0385A"/>
    <w:rsid w:val="00A04811"/>
    <w:rsid w:val="00A12C25"/>
    <w:rsid w:val="00A24BBC"/>
    <w:rsid w:val="00A515B1"/>
    <w:rsid w:val="00A54534"/>
    <w:rsid w:val="00A6100B"/>
    <w:rsid w:val="00A61647"/>
    <w:rsid w:val="00A81586"/>
    <w:rsid w:val="00AC30E6"/>
    <w:rsid w:val="00AF4908"/>
    <w:rsid w:val="00AF5145"/>
    <w:rsid w:val="00B117EB"/>
    <w:rsid w:val="00B13A77"/>
    <w:rsid w:val="00B1622B"/>
    <w:rsid w:val="00B31EDC"/>
    <w:rsid w:val="00B3538E"/>
    <w:rsid w:val="00B37718"/>
    <w:rsid w:val="00B52038"/>
    <w:rsid w:val="00B73DA4"/>
    <w:rsid w:val="00B74404"/>
    <w:rsid w:val="00BB5C76"/>
    <w:rsid w:val="00BE0DE2"/>
    <w:rsid w:val="00BE28E3"/>
    <w:rsid w:val="00BE7378"/>
    <w:rsid w:val="00BF1AC7"/>
    <w:rsid w:val="00C056FA"/>
    <w:rsid w:val="00C15436"/>
    <w:rsid w:val="00C37FB0"/>
    <w:rsid w:val="00C51275"/>
    <w:rsid w:val="00C71F2B"/>
    <w:rsid w:val="00C867BE"/>
    <w:rsid w:val="00C93B5A"/>
    <w:rsid w:val="00CA4409"/>
    <w:rsid w:val="00CC7FA6"/>
    <w:rsid w:val="00D02D70"/>
    <w:rsid w:val="00D13273"/>
    <w:rsid w:val="00D24FC0"/>
    <w:rsid w:val="00D80696"/>
    <w:rsid w:val="00D836BA"/>
    <w:rsid w:val="00DB4648"/>
    <w:rsid w:val="00DB5571"/>
    <w:rsid w:val="00DF3EC6"/>
    <w:rsid w:val="00E3799B"/>
    <w:rsid w:val="00E50D49"/>
    <w:rsid w:val="00E669D5"/>
    <w:rsid w:val="00E70C24"/>
    <w:rsid w:val="00E71FBF"/>
    <w:rsid w:val="00E72090"/>
    <w:rsid w:val="00EA4AB0"/>
    <w:rsid w:val="00EC68A4"/>
    <w:rsid w:val="00EC6B60"/>
    <w:rsid w:val="00ED242D"/>
    <w:rsid w:val="00EE181A"/>
    <w:rsid w:val="00EF12FB"/>
    <w:rsid w:val="00EF2174"/>
    <w:rsid w:val="00F35927"/>
    <w:rsid w:val="00F86094"/>
    <w:rsid w:val="00F96D7A"/>
    <w:rsid w:val="00FC4619"/>
    <w:rsid w:val="00FC4D84"/>
    <w:rsid w:val="00FC644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2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2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28E3"/>
    <w:pPr>
      <w:ind w:left="720"/>
      <w:contextualSpacing/>
    </w:pPr>
  </w:style>
  <w:style w:type="paragraph" w:styleId="BodyTextIndent">
    <w:name w:val="Body Text Indent"/>
    <w:basedOn w:val="Normal"/>
    <w:link w:val="BodyTextIndentChar"/>
    <w:rsid w:val="00BE28E3"/>
    <w:pPr>
      <w:spacing w:after="120"/>
      <w:ind w:left="283"/>
    </w:pPr>
  </w:style>
  <w:style w:type="character" w:customStyle="1" w:styleId="BodyTextIndentChar">
    <w:name w:val="Body Text Indent Char"/>
    <w:basedOn w:val="DefaultParagraphFont"/>
    <w:link w:val="BodyTextIndent"/>
    <w:rsid w:val="00BE28E3"/>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BE28E3"/>
    <w:pPr>
      <w:spacing w:after="120"/>
      <w:ind w:left="283"/>
    </w:pPr>
    <w:rPr>
      <w:sz w:val="16"/>
      <w:szCs w:val="16"/>
    </w:rPr>
  </w:style>
  <w:style w:type="character" w:customStyle="1" w:styleId="BodyTextIndent3Char">
    <w:name w:val="Body Text Indent 3 Char"/>
    <w:basedOn w:val="DefaultParagraphFont"/>
    <w:link w:val="BodyTextIndent3"/>
    <w:rsid w:val="00BE28E3"/>
    <w:rPr>
      <w:rFonts w:ascii="Times New Roman" w:eastAsia="Times New Roman" w:hAnsi="Times New Roman" w:cs="Times New Roman"/>
      <w:sz w:val="16"/>
      <w:szCs w:val="16"/>
      <w:lang w:eastAsia="bg-BG"/>
    </w:rPr>
  </w:style>
  <w:style w:type="table" w:styleId="TableGrid">
    <w:name w:val="Table Grid"/>
    <w:basedOn w:val="TableNormal"/>
    <w:uiPriority w:val="59"/>
    <w:rsid w:val="00BE28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A4A"/>
    <w:rPr>
      <w:rFonts w:ascii="Tahoma" w:hAnsi="Tahoma" w:cs="Tahoma"/>
      <w:sz w:val="16"/>
      <w:szCs w:val="16"/>
    </w:rPr>
  </w:style>
  <w:style w:type="character" w:customStyle="1" w:styleId="BalloonTextChar">
    <w:name w:val="Balloon Text Char"/>
    <w:basedOn w:val="DefaultParagraphFont"/>
    <w:link w:val="BalloonText"/>
    <w:uiPriority w:val="99"/>
    <w:semiHidden/>
    <w:rsid w:val="00776A4A"/>
    <w:rPr>
      <w:rFonts w:ascii="Tahoma" w:eastAsia="Times New Roman" w:hAnsi="Tahoma" w:cs="Tahoma"/>
      <w:sz w:val="16"/>
      <w:szCs w:val="16"/>
      <w:lang w:eastAsia="bg-BG"/>
    </w:rPr>
  </w:style>
  <w:style w:type="paragraph" w:styleId="FootnoteText">
    <w:name w:val="footnote text"/>
    <w:aliases w:val="Fußnotentext arial,Fu?notentext arial,fn,Schriftart: 9 pt,Schriftart: 10 pt,Schriftart: 8 pt,WB-Fußnotentext,Sprotna opomba - besedilo Znak1,Sprotna opomba - besedilo Znak Znak2,Sprotna opomba - besedilo Znak1 Znak Znak1"/>
    <w:basedOn w:val="Normal"/>
    <w:link w:val="FootnoteTextChar"/>
    <w:semiHidden/>
    <w:rsid w:val="00372261"/>
    <w:rPr>
      <w:sz w:val="20"/>
      <w:szCs w:val="20"/>
    </w:rPr>
  </w:style>
  <w:style w:type="character" w:customStyle="1" w:styleId="FootnoteTextChar">
    <w:name w:val="Footnote Text Char"/>
    <w:aliases w:val="Fußnotentext arial Char,Fu?notentext arial Char,fn Char,Schriftart: 9 pt Char,Schriftart: 10 pt Char,Schriftart: 8 pt Char,WB-Fußnotentext Char,Sprotna opomba - besedilo Znak1 Char,Sprotna opomba - besedilo Znak Znak2 Char"/>
    <w:basedOn w:val="DefaultParagraphFont"/>
    <w:link w:val="FootnoteText"/>
    <w:semiHidden/>
    <w:rsid w:val="00372261"/>
    <w:rPr>
      <w:rFonts w:ascii="Times New Roman" w:eastAsia="Times New Roman" w:hAnsi="Times New Roman" w:cs="Times New Roman"/>
      <w:sz w:val="20"/>
      <w:szCs w:val="20"/>
      <w:lang w:eastAsia="bg-BG"/>
    </w:rPr>
  </w:style>
  <w:style w:type="paragraph" w:styleId="Header">
    <w:name w:val="header"/>
    <w:basedOn w:val="Normal"/>
    <w:link w:val="HeaderChar"/>
    <w:uiPriority w:val="99"/>
    <w:semiHidden/>
    <w:unhideWhenUsed/>
    <w:rsid w:val="00491898"/>
    <w:pPr>
      <w:tabs>
        <w:tab w:val="center" w:pos="4536"/>
        <w:tab w:val="right" w:pos="9072"/>
      </w:tabs>
    </w:pPr>
  </w:style>
  <w:style w:type="character" w:customStyle="1" w:styleId="HeaderChar">
    <w:name w:val="Header Char"/>
    <w:basedOn w:val="DefaultParagraphFont"/>
    <w:link w:val="Header"/>
    <w:uiPriority w:val="99"/>
    <w:semiHidden/>
    <w:rsid w:val="0049189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491898"/>
    <w:pPr>
      <w:tabs>
        <w:tab w:val="center" w:pos="4536"/>
        <w:tab w:val="right" w:pos="9072"/>
      </w:tabs>
    </w:pPr>
  </w:style>
  <w:style w:type="character" w:customStyle="1" w:styleId="FooterChar">
    <w:name w:val="Footer Char"/>
    <w:basedOn w:val="DefaultParagraphFont"/>
    <w:link w:val="Footer"/>
    <w:uiPriority w:val="99"/>
    <w:rsid w:val="00491898"/>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992443654">
      <w:bodyDiv w:val="1"/>
      <w:marLeft w:val="0"/>
      <w:marRight w:val="0"/>
      <w:marTop w:val="0"/>
      <w:marBottom w:val="0"/>
      <w:divBdr>
        <w:top w:val="none" w:sz="0" w:space="0" w:color="auto"/>
        <w:left w:val="none" w:sz="0" w:space="0" w:color="auto"/>
        <w:bottom w:val="none" w:sz="0" w:space="0" w:color="auto"/>
        <w:right w:val="none" w:sz="0" w:space="0" w:color="auto"/>
      </w:divBdr>
      <w:divsChild>
        <w:div w:id="4522325">
          <w:marLeft w:val="965"/>
          <w:marRight w:val="0"/>
          <w:marTop w:val="96"/>
          <w:marBottom w:val="0"/>
          <w:divBdr>
            <w:top w:val="none" w:sz="0" w:space="0" w:color="auto"/>
            <w:left w:val="none" w:sz="0" w:space="0" w:color="auto"/>
            <w:bottom w:val="none" w:sz="0" w:space="0" w:color="auto"/>
            <w:right w:val="none" w:sz="0" w:space="0" w:color="auto"/>
          </w:divBdr>
        </w:div>
        <w:div w:id="710767031">
          <w:marLeft w:val="965"/>
          <w:marRight w:val="0"/>
          <w:marTop w:val="96"/>
          <w:marBottom w:val="0"/>
          <w:divBdr>
            <w:top w:val="none" w:sz="0" w:space="0" w:color="auto"/>
            <w:left w:val="none" w:sz="0" w:space="0" w:color="auto"/>
            <w:bottom w:val="none" w:sz="0" w:space="0" w:color="auto"/>
            <w:right w:val="none" w:sz="0" w:space="0" w:color="auto"/>
          </w:divBdr>
        </w:div>
        <w:div w:id="715852697">
          <w:marLeft w:val="965"/>
          <w:marRight w:val="0"/>
          <w:marTop w:val="96"/>
          <w:marBottom w:val="0"/>
          <w:divBdr>
            <w:top w:val="none" w:sz="0" w:space="0" w:color="auto"/>
            <w:left w:val="none" w:sz="0" w:space="0" w:color="auto"/>
            <w:bottom w:val="none" w:sz="0" w:space="0" w:color="auto"/>
            <w:right w:val="none" w:sz="0" w:space="0" w:color="auto"/>
          </w:divBdr>
        </w:div>
        <w:div w:id="1791977379">
          <w:marLeft w:val="965"/>
          <w:marRight w:val="0"/>
          <w:marTop w:val="96"/>
          <w:marBottom w:val="0"/>
          <w:divBdr>
            <w:top w:val="none" w:sz="0" w:space="0" w:color="auto"/>
            <w:left w:val="none" w:sz="0" w:space="0" w:color="auto"/>
            <w:bottom w:val="none" w:sz="0" w:space="0" w:color="auto"/>
            <w:right w:val="none" w:sz="0" w:space="0" w:color="auto"/>
          </w:divBdr>
        </w:div>
        <w:div w:id="2085369071">
          <w:marLeft w:val="965"/>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Microsoft_Office_Excel_97-2003_Worksheet3.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oleObject" Target="embeddings/Microsoft_Office_Excel_97-2003_Worksheet2.xls"/><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chart>
    <c:plotArea>
      <c:layout/>
      <c:barChart>
        <c:barDir val="col"/>
        <c:grouping val="clustered"/>
        <c:ser>
          <c:idx val="0"/>
          <c:order val="0"/>
          <c:spPr>
            <a:solidFill>
              <a:schemeClr val="accent1">
                <a:lumMod val="75000"/>
              </a:schemeClr>
            </a:solidFill>
          </c:spPr>
          <c:cat>
            <c:strRef>
              <c:f>Sheet2!$A$2:$A$30</c:f>
              <c:strCache>
                <c:ptCount val="29"/>
                <c:pt idx="0">
                  <c:v>Средно</c:v>
                </c:pt>
                <c:pt idx="1">
                  <c:v>Австрия</c:v>
                </c:pt>
                <c:pt idx="2">
                  <c:v>Белгия</c:v>
                </c:pt>
                <c:pt idx="3">
                  <c:v>България</c:v>
                </c:pt>
                <c:pt idx="4">
                  <c:v>Хърватия</c:v>
                </c:pt>
                <c:pt idx="5">
                  <c:v>Кипър</c:v>
                </c:pt>
                <c:pt idx="6">
                  <c:v>Чехия</c:v>
                </c:pt>
                <c:pt idx="7">
                  <c:v>Дания</c:v>
                </c:pt>
                <c:pt idx="8">
                  <c:v>Естония</c:v>
                </c:pt>
                <c:pt idx="9">
                  <c:v>Финландия</c:v>
                </c:pt>
                <c:pt idx="10">
                  <c:v>Франция</c:v>
                </c:pt>
                <c:pt idx="11">
                  <c:v>Германия</c:v>
                </c:pt>
                <c:pt idx="12">
                  <c:v>Гърция</c:v>
                </c:pt>
                <c:pt idx="13">
                  <c:v>Унгария</c:v>
                </c:pt>
                <c:pt idx="14">
                  <c:v>Ирландия</c:v>
                </c:pt>
                <c:pt idx="15">
                  <c:v>Италия</c:v>
                </c:pt>
                <c:pt idx="16">
                  <c:v>Латвия</c:v>
                </c:pt>
                <c:pt idx="17">
                  <c:v>Литва</c:v>
                </c:pt>
                <c:pt idx="18">
                  <c:v>Люксенбург</c:v>
                </c:pt>
                <c:pt idx="19">
                  <c:v>Малта</c:v>
                </c:pt>
                <c:pt idx="20">
                  <c:v>Холандия</c:v>
                </c:pt>
                <c:pt idx="21">
                  <c:v>Полша</c:v>
                </c:pt>
                <c:pt idx="22">
                  <c:v>Португалия</c:v>
                </c:pt>
                <c:pt idx="23">
                  <c:v>Румъния</c:v>
                </c:pt>
                <c:pt idx="24">
                  <c:v>Словакия</c:v>
                </c:pt>
                <c:pt idx="25">
                  <c:v>Словения</c:v>
                </c:pt>
                <c:pt idx="26">
                  <c:v>Испания</c:v>
                </c:pt>
                <c:pt idx="27">
                  <c:v>Швеция</c:v>
                </c:pt>
                <c:pt idx="28">
                  <c:v>Англия</c:v>
                </c:pt>
              </c:strCache>
            </c:strRef>
          </c:cat>
          <c:val>
            <c:numRef>
              <c:f>Sheet2!$B$2:$B$30</c:f>
              <c:numCache>
                <c:formatCode>General</c:formatCode>
                <c:ptCount val="29"/>
                <c:pt idx="0">
                  <c:v>10.200000000000001</c:v>
                </c:pt>
                <c:pt idx="1">
                  <c:v>23.9</c:v>
                </c:pt>
                <c:pt idx="2">
                  <c:v>11.3</c:v>
                </c:pt>
                <c:pt idx="3">
                  <c:v>1.5</c:v>
                </c:pt>
                <c:pt idx="4">
                  <c:v>22.3</c:v>
                </c:pt>
                <c:pt idx="5">
                  <c:v>10.200000000000001</c:v>
                </c:pt>
                <c:pt idx="6">
                  <c:v>2.8</c:v>
                </c:pt>
                <c:pt idx="7">
                  <c:v>4.8</c:v>
                </c:pt>
                <c:pt idx="8">
                  <c:v>5.7</c:v>
                </c:pt>
                <c:pt idx="9">
                  <c:v>7.8</c:v>
                </c:pt>
                <c:pt idx="10">
                  <c:v>6.1</c:v>
                </c:pt>
                <c:pt idx="11">
                  <c:v>6.5</c:v>
                </c:pt>
                <c:pt idx="12">
                  <c:v>10.200000000000001</c:v>
                </c:pt>
                <c:pt idx="13">
                  <c:v>2.6</c:v>
                </c:pt>
                <c:pt idx="14">
                  <c:v>16.5</c:v>
                </c:pt>
                <c:pt idx="15">
                  <c:v>26.7</c:v>
                </c:pt>
                <c:pt idx="16" formatCode="0.0">
                  <c:v>5</c:v>
                </c:pt>
                <c:pt idx="17">
                  <c:v>6.6</c:v>
                </c:pt>
                <c:pt idx="18">
                  <c:v>10.7</c:v>
                </c:pt>
                <c:pt idx="19">
                  <c:v>14.3</c:v>
                </c:pt>
                <c:pt idx="20">
                  <c:v>13.6</c:v>
                </c:pt>
                <c:pt idx="21">
                  <c:v>12.4</c:v>
                </c:pt>
                <c:pt idx="22">
                  <c:v>16.3</c:v>
                </c:pt>
                <c:pt idx="23" formatCode="0.0">
                  <c:v>2</c:v>
                </c:pt>
                <c:pt idx="24">
                  <c:v>1.5</c:v>
                </c:pt>
                <c:pt idx="25" formatCode="0.0">
                  <c:v>57.6</c:v>
                </c:pt>
                <c:pt idx="26" formatCode="0.0">
                  <c:v>8</c:v>
                </c:pt>
                <c:pt idx="27" formatCode="0.0">
                  <c:v>6</c:v>
                </c:pt>
                <c:pt idx="28" formatCode="0.0">
                  <c:v>7.3</c:v>
                </c:pt>
              </c:numCache>
            </c:numRef>
          </c:val>
        </c:ser>
        <c:axId val="105063936"/>
        <c:axId val="105065472"/>
      </c:barChart>
      <c:catAx>
        <c:axId val="105063936"/>
        <c:scaling>
          <c:orientation val="minMax"/>
        </c:scaling>
        <c:axPos val="b"/>
        <c:numFmt formatCode="General" sourceLinked="1"/>
        <c:tickLblPos val="nextTo"/>
        <c:crossAx val="105065472"/>
        <c:crosses val="autoZero"/>
        <c:auto val="1"/>
        <c:lblAlgn val="ctr"/>
        <c:lblOffset val="100"/>
      </c:catAx>
      <c:valAx>
        <c:axId val="105065472"/>
        <c:scaling>
          <c:orientation val="minMax"/>
          <c:max val="60"/>
        </c:scaling>
        <c:axPos val="l"/>
        <c:majorGridlines/>
        <c:numFmt formatCode="General" sourceLinked="1"/>
        <c:tickLblPos val="nextTo"/>
        <c:crossAx val="105063936"/>
        <c:crosses val="autoZero"/>
        <c:crossBetween val="between"/>
      </c:valAx>
    </c:plotArea>
    <c:plotVisOnly val="1"/>
    <c:dispBlanksAs val="gap"/>
  </c:chart>
  <c:spPr>
    <a:solidFill>
      <a:schemeClr val="accent6">
        <a:lumMod val="40000"/>
        <a:lumOff val="60000"/>
      </a:schemeClr>
    </a:solidFill>
  </c:spPr>
  <c:txPr>
    <a:bodyPr/>
    <a:lstStyle/>
    <a:p>
      <a:pPr>
        <a:defRPr>
          <a:solidFill>
            <a:sysClr val="windowText" lastClr="000000"/>
          </a:solidFill>
        </a:defRPr>
      </a:pPr>
      <a:endParaRPr lang="bg-BG"/>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g-BG"/>
  <c:chart>
    <c:view3D>
      <c:hPercent val="42"/>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0.13473684210526443"/>
          <c:y val="3.4351145038167955E-2"/>
          <c:w val="0.84421052631578963"/>
          <c:h val="0.64122137404580548"/>
        </c:manualLayout>
      </c:layout>
      <c:bar3DChart>
        <c:barDir val="col"/>
        <c:grouping val="clustered"/>
        <c:ser>
          <c:idx val="0"/>
          <c:order val="0"/>
          <c:tx>
            <c:strRef>
              <c:f>Sheet1!$A$2</c:f>
              <c:strCache>
                <c:ptCount val="1"/>
                <c:pt idx="0">
                  <c:v>Обща енергоосигуреност, к.с./100ха </c:v>
                </c:pt>
              </c:strCache>
            </c:strRef>
          </c:tx>
          <c:spPr>
            <a:solidFill>
              <a:srgbClr val="9999FF"/>
            </a:solidFill>
            <a:ln w="12722">
              <a:solidFill>
                <a:srgbClr val="000000"/>
              </a:solidFill>
              <a:prstDash val="solid"/>
            </a:ln>
          </c:spPr>
          <c:dLbls>
            <c:dLbl>
              <c:idx val="0"/>
              <c:layout>
                <c:manualLayout>
                  <c:x val="2.8478915914511229E-3"/>
                  <c:y val="7.822131980141829E-2"/>
                </c:manualLayout>
              </c:layout>
              <c:showVal val="1"/>
            </c:dLbl>
            <c:dLbl>
              <c:idx val="1"/>
              <c:layout>
                <c:manualLayout>
                  <c:x val="7.0220683660942723E-3"/>
                  <c:y val="8.2118623779232347E-2"/>
                </c:manualLayout>
              </c:layout>
              <c:showVal val="1"/>
            </c:dLbl>
            <c:dLbl>
              <c:idx val="2"/>
              <c:layout>
                <c:manualLayout>
                  <c:x val="1.5406553822039521E-2"/>
                  <c:y val="9.409361261470621E-2"/>
                </c:manualLayout>
              </c:layout>
              <c:showVal val="1"/>
            </c:dLbl>
            <c:dLbl>
              <c:idx val="3"/>
              <c:layout>
                <c:manualLayout>
                  <c:x val="2.1685993754577637E-2"/>
                  <c:y val="8.1535366124168299E-2"/>
                </c:manualLayout>
              </c:layout>
              <c:showVal val="1"/>
            </c:dLbl>
            <c:dLbl>
              <c:idx val="4"/>
              <c:layout>
                <c:manualLayout>
                  <c:x val="1.7438900263154405E-2"/>
                  <c:y val="7.7873827503380233E-2"/>
                </c:manualLayout>
              </c:layout>
              <c:showVal val="1"/>
            </c:dLbl>
            <c:dLbl>
              <c:idx val="5"/>
              <c:layout>
                <c:manualLayout>
                  <c:x val="1.7402550722008255E-2"/>
                  <c:y val="8.3783894285345814E-2"/>
                </c:manualLayout>
              </c:layout>
              <c:showVal val="1"/>
            </c:dLbl>
            <c:spPr>
              <a:solidFill>
                <a:srgbClr val="FFFFCC"/>
              </a:solidFill>
              <a:ln w="25444">
                <a:noFill/>
              </a:ln>
            </c:spPr>
            <c:txPr>
              <a:bodyPr/>
              <a:lstStyle/>
              <a:p>
                <a:pPr>
                  <a:defRPr sz="801" b="0" i="0" u="none" strike="noStrike" baseline="0">
                    <a:solidFill>
                      <a:srgbClr val="000000"/>
                    </a:solidFill>
                    <a:latin typeface="Arial"/>
                    <a:ea typeface="Arial"/>
                    <a:cs typeface="Arial"/>
                  </a:defRPr>
                </a:pPr>
                <a:endParaRPr lang="bg-BG"/>
              </a:p>
            </c:txPr>
            <c:showVal val="1"/>
          </c:dLbls>
          <c:cat>
            <c:numRef>
              <c:f>Sheet1!$B$1:$G$1</c:f>
              <c:numCache>
                <c:formatCode>General</c:formatCode>
                <c:ptCount val="6"/>
                <c:pt idx="0">
                  <c:v>2005</c:v>
                </c:pt>
                <c:pt idx="1">
                  <c:v>2006</c:v>
                </c:pt>
                <c:pt idx="2">
                  <c:v>2007</c:v>
                </c:pt>
                <c:pt idx="3">
                  <c:v>2008</c:v>
                </c:pt>
                <c:pt idx="4">
                  <c:v>2009</c:v>
                </c:pt>
                <c:pt idx="5">
                  <c:v>2010</c:v>
                </c:pt>
              </c:numCache>
            </c:numRef>
          </c:cat>
          <c:val>
            <c:numRef>
              <c:f>Sheet1!$B$2:$G$2</c:f>
              <c:numCache>
                <c:formatCode>General</c:formatCode>
                <c:ptCount val="6"/>
                <c:pt idx="0">
                  <c:v>135.19999999999999</c:v>
                </c:pt>
                <c:pt idx="1">
                  <c:v>148.5</c:v>
                </c:pt>
                <c:pt idx="2">
                  <c:v>173.6</c:v>
                </c:pt>
                <c:pt idx="3">
                  <c:v>189.7</c:v>
                </c:pt>
                <c:pt idx="4">
                  <c:v>196.4</c:v>
                </c:pt>
                <c:pt idx="5">
                  <c:v>205.6</c:v>
                </c:pt>
              </c:numCache>
            </c:numRef>
          </c:val>
        </c:ser>
        <c:ser>
          <c:idx val="1"/>
          <c:order val="1"/>
          <c:tx>
            <c:strRef>
              <c:f>Sheet1!$A$3</c:f>
              <c:strCache>
                <c:ptCount val="1"/>
                <c:pt idx="0">
                  <c:v>Енергоосигуреност с тракторна мощност, к.с./100 ха</c:v>
                </c:pt>
              </c:strCache>
            </c:strRef>
          </c:tx>
          <c:spPr>
            <a:solidFill>
              <a:srgbClr val="993366"/>
            </a:solidFill>
            <a:ln w="12722">
              <a:solidFill>
                <a:srgbClr val="000000"/>
              </a:solidFill>
              <a:prstDash val="solid"/>
            </a:ln>
          </c:spPr>
          <c:dLbls>
            <c:dLbl>
              <c:idx val="0"/>
              <c:layout>
                <c:manualLayout>
                  <c:x val="3.2972609897970683E-3"/>
                  <c:y val="0.12698245396490795"/>
                </c:manualLayout>
              </c:layout>
              <c:showVal val="1"/>
            </c:dLbl>
            <c:dLbl>
              <c:idx val="1"/>
              <c:layout>
                <c:manualLayout>
                  <c:x val="7.3123103000447423E-3"/>
                  <c:y val="0.16927809733482074"/>
                </c:manualLayout>
              </c:layout>
              <c:showVal val="1"/>
            </c:dLbl>
            <c:dLbl>
              <c:idx val="2"/>
              <c:layout>
                <c:manualLayout>
                  <c:x val="3.0654344431089412E-3"/>
                  <c:y val="0.14563345615241002"/>
                </c:manualLayout>
              </c:layout>
              <c:showVal val="1"/>
            </c:dLbl>
            <c:dLbl>
              <c:idx val="3"/>
              <c:layout>
                <c:manualLayout>
                  <c:x val="5.1341304253701833E-3"/>
                  <c:y val="0.16548833708354443"/>
                </c:manualLayout>
              </c:layout>
              <c:showVal val="1"/>
            </c:dLbl>
            <c:dLbl>
              <c:idx val="4"/>
              <c:layout>
                <c:manualLayout>
                  <c:x val="1.9834622989486881E-2"/>
                  <c:y val="0.17962597909928638"/>
                </c:manualLayout>
              </c:layout>
              <c:showVal val="1"/>
            </c:dLbl>
            <c:dLbl>
              <c:idx val="5"/>
              <c:layout>
                <c:manualLayout>
                  <c:x val="3.4534897919116896E-2"/>
                  <c:y val="0.19978600567888163"/>
                </c:manualLayout>
              </c:layout>
              <c:showVal val="1"/>
            </c:dLbl>
            <c:spPr>
              <a:solidFill>
                <a:srgbClr val="FFFFCC"/>
              </a:solidFill>
              <a:ln w="25444">
                <a:noFill/>
              </a:ln>
            </c:spPr>
            <c:txPr>
              <a:bodyPr/>
              <a:lstStyle/>
              <a:p>
                <a:pPr>
                  <a:defRPr sz="801" b="0" i="0" u="none" strike="noStrike" baseline="0">
                    <a:solidFill>
                      <a:srgbClr val="000000"/>
                    </a:solidFill>
                    <a:latin typeface="Arial"/>
                    <a:ea typeface="Arial"/>
                    <a:cs typeface="Arial"/>
                  </a:defRPr>
                </a:pPr>
                <a:endParaRPr lang="bg-BG"/>
              </a:p>
            </c:txPr>
            <c:showVal val="1"/>
          </c:dLbls>
          <c:cat>
            <c:numRef>
              <c:f>Sheet1!$B$1:$G$1</c:f>
              <c:numCache>
                <c:formatCode>General</c:formatCode>
                <c:ptCount val="6"/>
                <c:pt idx="0">
                  <c:v>2005</c:v>
                </c:pt>
                <c:pt idx="1">
                  <c:v>2006</c:v>
                </c:pt>
                <c:pt idx="2">
                  <c:v>2007</c:v>
                </c:pt>
                <c:pt idx="3">
                  <c:v>2008</c:v>
                </c:pt>
                <c:pt idx="4">
                  <c:v>2009</c:v>
                </c:pt>
                <c:pt idx="5">
                  <c:v>2010</c:v>
                </c:pt>
              </c:numCache>
            </c:numRef>
          </c:cat>
          <c:val>
            <c:numRef>
              <c:f>Sheet1!$B$3:$G$3</c:f>
              <c:numCache>
                <c:formatCode>General</c:formatCode>
                <c:ptCount val="6"/>
                <c:pt idx="0">
                  <c:v>88.4</c:v>
                </c:pt>
                <c:pt idx="1">
                  <c:v>101.8</c:v>
                </c:pt>
                <c:pt idx="2">
                  <c:v>116.4</c:v>
                </c:pt>
                <c:pt idx="3" formatCode="0.0">
                  <c:v>130</c:v>
                </c:pt>
                <c:pt idx="4">
                  <c:v>137.80000000000001</c:v>
                </c:pt>
                <c:pt idx="5">
                  <c:v>144.9</c:v>
                </c:pt>
              </c:numCache>
            </c:numRef>
          </c:val>
        </c:ser>
        <c:dLbls>
          <c:showVal val="1"/>
        </c:dLbls>
        <c:shape val="cylinder"/>
        <c:axId val="149863808"/>
        <c:axId val="149873792"/>
        <c:axId val="0"/>
      </c:bar3DChart>
      <c:catAx>
        <c:axId val="149863808"/>
        <c:scaling>
          <c:orientation val="minMax"/>
        </c:scaling>
        <c:axPos val="b"/>
        <c:numFmt formatCode="General" sourceLinked="1"/>
        <c:tickLblPos val="low"/>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bg-BG"/>
          </a:p>
        </c:txPr>
        <c:crossAx val="149873792"/>
        <c:crosses val="autoZero"/>
        <c:lblAlgn val="ctr"/>
        <c:lblOffset val="100"/>
        <c:tickLblSkip val="1"/>
        <c:tickMarkSkip val="1"/>
      </c:catAx>
      <c:valAx>
        <c:axId val="149873792"/>
        <c:scaling>
          <c:orientation val="minMax"/>
        </c:scaling>
        <c:axPos val="l"/>
        <c:majorGridlines>
          <c:spPr>
            <a:ln w="3180">
              <a:solidFill>
                <a:srgbClr val="000000"/>
              </a:solidFill>
              <a:prstDash val="solid"/>
            </a:ln>
          </c:spPr>
        </c:majorGridlines>
        <c:title>
          <c:tx>
            <c:rich>
              <a:bodyPr/>
              <a:lstStyle/>
              <a:p>
                <a:pPr>
                  <a:defRPr sz="1002" b="1" i="0" u="none" strike="noStrike" baseline="0">
                    <a:solidFill>
                      <a:srgbClr val="000000"/>
                    </a:solidFill>
                    <a:latin typeface="Arial"/>
                    <a:ea typeface="Arial"/>
                    <a:cs typeface="Arial"/>
                  </a:defRPr>
                </a:pPr>
                <a:r>
                  <a:rPr lang="bg-BG"/>
                  <a:t>к.с.</a:t>
                </a:r>
              </a:p>
            </c:rich>
          </c:tx>
          <c:layout>
            <c:manualLayout>
              <c:xMode val="edge"/>
              <c:yMode val="edge"/>
              <c:x val="4.2105263157894736E-2"/>
              <c:y val="0.33206106870229207"/>
            </c:manualLayout>
          </c:layout>
          <c:spPr>
            <a:noFill/>
            <a:ln w="25444">
              <a:noFill/>
            </a:ln>
          </c:spPr>
        </c:title>
        <c:numFmt formatCode="General" sourceLinked="1"/>
        <c:tickLblPos val="nextTo"/>
        <c:spPr>
          <a:ln w="3180">
            <a:solidFill>
              <a:srgbClr val="000000"/>
            </a:solidFill>
            <a:prstDash val="solid"/>
          </a:ln>
        </c:spPr>
        <c:txPr>
          <a:bodyPr rot="0" vert="horz"/>
          <a:lstStyle/>
          <a:p>
            <a:pPr>
              <a:defRPr sz="1002" b="0" i="0" u="none" strike="noStrike" baseline="0">
                <a:solidFill>
                  <a:srgbClr val="000000"/>
                </a:solidFill>
                <a:latin typeface="Arial"/>
                <a:ea typeface="Arial"/>
                <a:cs typeface="Arial"/>
              </a:defRPr>
            </a:pPr>
            <a:endParaRPr lang="bg-BG"/>
          </a:p>
        </c:txPr>
        <c:crossAx val="149863808"/>
        <c:crosses val="autoZero"/>
        <c:crossBetween val="between"/>
      </c:valAx>
      <c:spPr>
        <a:noFill/>
        <a:ln w="25444">
          <a:noFill/>
        </a:ln>
      </c:spPr>
    </c:plotArea>
    <c:legend>
      <c:legendPos val="b"/>
      <c:layout>
        <c:manualLayout>
          <c:xMode val="edge"/>
          <c:yMode val="edge"/>
          <c:x val="0.14526315789473793"/>
          <c:y val="0.82061068702290052"/>
          <c:w val="0.7094736842105267"/>
          <c:h val="0.16793893129771084"/>
        </c:manualLayout>
      </c:layout>
      <c:spPr>
        <a:solidFill>
          <a:srgbClr val="FFFFFF"/>
        </a:solidFill>
        <a:ln w="3180">
          <a:solidFill>
            <a:srgbClr val="000000"/>
          </a:solidFill>
          <a:prstDash val="solid"/>
        </a:ln>
      </c:spPr>
      <c:txPr>
        <a:bodyPr/>
        <a:lstStyle/>
        <a:p>
          <a:pPr>
            <a:defRPr sz="922" b="0" i="0" u="none" strike="noStrike" baseline="0">
              <a:solidFill>
                <a:srgbClr val="000000"/>
              </a:solidFill>
              <a:latin typeface="Arial"/>
              <a:ea typeface="Arial"/>
              <a:cs typeface="Arial"/>
            </a:defRPr>
          </a:pPr>
          <a:endParaRPr lang="bg-BG"/>
        </a:p>
      </c:txPr>
    </c:legend>
    <c:plotVisOnly val="1"/>
    <c:dispBlanksAs val="gap"/>
  </c:chart>
  <c:spPr>
    <a:solidFill>
      <a:srgbClr val="FFCC99"/>
    </a:solidFill>
    <a:ln w="3180">
      <a:solidFill>
        <a:srgbClr val="000000"/>
      </a:solidFill>
      <a:prstDash val="solid"/>
    </a:ln>
  </c:spPr>
  <c:txPr>
    <a:bodyPr/>
    <a:lstStyle/>
    <a:p>
      <a:pPr>
        <a:defRPr sz="1002" b="0" i="0" u="none" strike="noStrike" baseline="0">
          <a:solidFill>
            <a:srgbClr val="000000"/>
          </a:solidFill>
          <a:latin typeface="Arial"/>
          <a:ea typeface="Arial"/>
          <a:cs typeface="Arial"/>
        </a:defRPr>
      </a:pPr>
      <a:endParaRPr lang="bg-BG"/>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3E72-3CB7-486E-9791-CD9F319D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7649</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new1</dc:creator>
  <cp:keywords/>
  <dc:description/>
  <cp:lastModifiedBy>free</cp:lastModifiedBy>
  <cp:revision>2</cp:revision>
  <dcterms:created xsi:type="dcterms:W3CDTF">2015-03-04T08:57:00Z</dcterms:created>
  <dcterms:modified xsi:type="dcterms:W3CDTF">2015-03-04T08:57:00Z</dcterms:modified>
</cp:coreProperties>
</file>